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9864" w14:textId="2EDE1A1B" w:rsidR="002A4E21" w:rsidRDefault="00964192" w:rsidP="00CC1FF5">
      <w:pPr>
        <w:pStyle w:val="Heading1FIRSTLINE"/>
        <w:spacing w:line="240" w:lineRule="auto"/>
        <w:sectPr w:rsidR="002A4E21" w:rsidSect="002A4E21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985" w:right="851" w:bottom="1418" w:left="851" w:header="709" w:footer="709" w:gutter="0"/>
          <w:cols w:space="340"/>
          <w:titlePg/>
          <w:docGrid w:linePitch="360"/>
        </w:sectPr>
      </w:pPr>
      <w:r w:rsidRPr="00B55C58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47102" wp14:editId="565055E9">
                <wp:simplePos x="0" y="0"/>
                <wp:positionH relativeFrom="margin">
                  <wp:align>left</wp:align>
                </wp:positionH>
                <wp:positionV relativeFrom="page">
                  <wp:posOffset>2888267</wp:posOffset>
                </wp:positionV>
                <wp:extent cx="6249035" cy="692332"/>
                <wp:effectExtent l="0" t="0" r="1841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035" cy="692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FAE2A" w14:textId="2109DD82" w:rsidR="00212E5D" w:rsidRPr="00212E5D" w:rsidRDefault="008511CF" w:rsidP="00BA5BAD">
                            <w:pPr>
                              <w:pStyle w:val="QMHCIntroPara"/>
                              <w:rPr>
                                <w:b w:val="0"/>
                              </w:rPr>
                            </w:pPr>
                            <w:r>
                              <w:t xml:space="preserve">The Queensland Mental Health Commission </w:t>
                            </w:r>
                            <w:r w:rsidR="004917E7">
                              <w:t>is funding</w:t>
                            </w:r>
                            <w:r w:rsidR="00964192">
                              <w:t xml:space="preserve"> 20</w:t>
                            </w:r>
                            <w:r w:rsidR="004917E7">
                              <w:t xml:space="preserve"> free</w:t>
                            </w:r>
                            <w:r w:rsidR="00964192">
                              <w:t xml:space="preserve"> training places for</w:t>
                            </w:r>
                            <w:r w:rsidR="00964192" w:rsidRPr="00964192">
                              <w:t xml:space="preserve"> </w:t>
                            </w:r>
                            <w:r w:rsidR="00964192">
                              <w:t xml:space="preserve">the </w:t>
                            </w:r>
                            <w:r w:rsidR="00964192" w:rsidRPr="003629D2">
                              <w:rPr>
                                <w:rFonts w:eastAsia="Times New Roman"/>
                                <w:lang w:eastAsia="en-GB"/>
                              </w:rPr>
                              <w:t>A</w:t>
                            </w:r>
                            <w:r w:rsidR="00964192">
                              <w:rPr>
                                <w:rFonts w:eastAsia="Times New Roman"/>
                                <w:lang w:eastAsia="en-GB"/>
                              </w:rPr>
                              <w:t xml:space="preserve">lcohol and Other Drugs </w:t>
                            </w:r>
                            <w:r w:rsidR="00964192" w:rsidRPr="003629D2">
                              <w:rPr>
                                <w:rFonts w:eastAsia="Times New Roman"/>
                                <w:lang w:eastAsia="en-GB"/>
                              </w:rPr>
                              <w:t>Skill Set</w:t>
                            </w:r>
                            <w:r w:rsidR="00E63F59">
                              <w:rPr>
                                <w:rFonts w:eastAsia="Times New Roman"/>
                                <w:lang w:eastAsia="en-GB"/>
                              </w:rPr>
                              <w:t xml:space="preserve"> (</w:t>
                            </w:r>
                            <w:r w:rsidR="00E63F59">
                              <w:t>CHCSS00093)</w:t>
                            </w:r>
                            <w:r w:rsidR="004917E7">
                              <w:t xml:space="preserve">, in partnership with TAFE Queensland and </w:t>
                            </w:r>
                            <w:r w:rsidR="00964192">
                              <w:t>the Queensland Network of Alcohol and Other Drugs Agencies</w:t>
                            </w:r>
                            <w:r w:rsidR="00D74BD5">
                              <w:t xml:space="preserve"> (QNADA)</w:t>
                            </w:r>
                            <w:r w:rsidR="00964192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471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27.4pt;width:492.05pt;height:54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" filled="f" stroked="f">
                <v:textbox inset="0,0,0,0">
                  <w:txbxContent>
                    <w:p w14:paraId="657FAE2A" w14:textId="2109DD82" w:rsidR="00212E5D" w:rsidRPr="00212E5D" w:rsidRDefault="008511CF" w:rsidP="00BA5BAD">
                      <w:pPr>
                        <w:pStyle w:val="QMHCIntroPara"/>
                        <w:rPr>
                          <w:b w:val="0"/>
                        </w:rPr>
                      </w:pPr>
                      <w:r>
                        <w:t xml:space="preserve">The Queensland Mental Health Commission </w:t>
                      </w:r>
                      <w:r w:rsidR="004917E7">
                        <w:t>is funding</w:t>
                      </w:r>
                      <w:r w:rsidR="00964192">
                        <w:t xml:space="preserve"> 20</w:t>
                      </w:r>
                      <w:r w:rsidR="004917E7">
                        <w:t xml:space="preserve"> free</w:t>
                      </w:r>
                      <w:r w:rsidR="00964192">
                        <w:t xml:space="preserve"> training places for</w:t>
                      </w:r>
                      <w:r w:rsidR="00964192" w:rsidRPr="00964192">
                        <w:t xml:space="preserve"> </w:t>
                      </w:r>
                      <w:r w:rsidR="00964192">
                        <w:t xml:space="preserve">the </w:t>
                      </w:r>
                      <w:r w:rsidR="00964192" w:rsidRPr="003629D2">
                        <w:rPr>
                          <w:rFonts w:eastAsia="Times New Roman"/>
                          <w:lang w:eastAsia="en-GB"/>
                        </w:rPr>
                        <w:t>A</w:t>
                      </w:r>
                      <w:r w:rsidR="00964192">
                        <w:rPr>
                          <w:rFonts w:eastAsia="Times New Roman"/>
                          <w:lang w:eastAsia="en-GB"/>
                        </w:rPr>
                        <w:t xml:space="preserve">lcohol and Other Drugs </w:t>
                      </w:r>
                      <w:r w:rsidR="00964192" w:rsidRPr="003629D2">
                        <w:rPr>
                          <w:rFonts w:eastAsia="Times New Roman"/>
                          <w:lang w:eastAsia="en-GB"/>
                        </w:rPr>
                        <w:t>Skill Set</w:t>
                      </w:r>
                      <w:r w:rsidR="00E63F59">
                        <w:rPr>
                          <w:rFonts w:eastAsia="Times New Roman"/>
                          <w:lang w:eastAsia="en-GB"/>
                        </w:rPr>
                        <w:t xml:space="preserve"> (</w:t>
                      </w:r>
                      <w:r w:rsidR="00E63F59">
                        <w:t>CHCSS00093)</w:t>
                      </w:r>
                      <w:r w:rsidR="004917E7">
                        <w:t xml:space="preserve">, in partnership with TAFE Queensland and </w:t>
                      </w:r>
                      <w:r w:rsidR="00964192">
                        <w:t>the Queensland Network of Alcohol and Other Drugs Agencies</w:t>
                      </w:r>
                      <w:r w:rsidR="00D74BD5">
                        <w:t xml:space="preserve"> (QNADA)</w:t>
                      </w:r>
                      <w:r w:rsidR="00964192"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B55C5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449E7" wp14:editId="21DAC86E">
                <wp:simplePos x="0" y="0"/>
                <wp:positionH relativeFrom="margin">
                  <wp:align>left</wp:align>
                </wp:positionH>
                <wp:positionV relativeFrom="page">
                  <wp:posOffset>1035169</wp:posOffset>
                </wp:positionV>
                <wp:extent cx="5489575" cy="1781175"/>
                <wp:effectExtent l="0" t="0" r="1587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9575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EA6D4" w14:textId="15DF7789" w:rsidR="00FA4DAF" w:rsidRDefault="00CC2C01" w:rsidP="00BF2996">
                            <w:pPr>
                              <w:pStyle w:val="QMHCMAINHEADING"/>
                            </w:pPr>
                            <w:r>
                              <w:t>Frequently asked questions</w:t>
                            </w:r>
                            <w:r w:rsidR="00FA4DAF" w:rsidRPr="001C7D1A">
                              <w:t xml:space="preserve"> </w:t>
                            </w:r>
                          </w:p>
                          <w:p w14:paraId="35133B32" w14:textId="72195CBD" w:rsidR="00CC2C01" w:rsidRPr="00CC2C01" w:rsidRDefault="00BF2996" w:rsidP="00BF2996">
                            <w:pPr>
                              <w:pStyle w:val="Heading2"/>
                              <w:spacing w:before="0" w:after="0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br/>
                            </w:r>
                            <w:r w:rsidR="00CC2C01" w:rsidRPr="00DE4759">
                              <w:rPr>
                                <w:sz w:val="32"/>
                                <w:szCs w:val="32"/>
                                <w:lang w:val="en-AU"/>
                              </w:rPr>
                              <w:t xml:space="preserve">Free </w:t>
                            </w:r>
                            <w:r w:rsidR="00964192">
                              <w:rPr>
                                <w:sz w:val="32"/>
                                <w:szCs w:val="32"/>
                                <w:lang w:val="en-AU"/>
                              </w:rPr>
                              <w:t>Alcohol and Other Drugs Training for Queensland Workers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449E7" id="Text Box 6" o:spid="_x0000_s1027" type="#_x0000_t202" style="position:absolute;margin-left:0;margin-top:81.5pt;width:432.25pt;height:14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" filled="f" stroked="f">
                <v:textbox inset="0,0,0,0">
                  <w:txbxContent>
                    <w:p w14:paraId="7E3EA6D4" w14:textId="15DF7789" w:rsidR="00FA4DAF" w:rsidRDefault="00CC2C01" w:rsidP="00BF2996">
                      <w:pPr>
                        <w:pStyle w:val="QMHCMAINHEADING"/>
                      </w:pPr>
                      <w:r>
                        <w:t>Frequently asked questions</w:t>
                      </w:r>
                      <w:r w:rsidR="00FA4DAF" w:rsidRPr="001C7D1A">
                        <w:t xml:space="preserve"> </w:t>
                      </w:r>
                    </w:p>
                    <w:p w14:paraId="35133B32" w14:textId="72195CBD" w:rsidR="00CC2C01" w:rsidRPr="00CC2C01" w:rsidRDefault="00BF2996" w:rsidP="00BF2996">
                      <w:pPr>
                        <w:pStyle w:val="Heading2"/>
                        <w:spacing w:before="0" w:after="0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br/>
                      </w:r>
                      <w:r w:rsidR="00CC2C01" w:rsidRPr="00DE4759">
                        <w:rPr>
                          <w:sz w:val="32"/>
                          <w:szCs w:val="32"/>
                          <w:lang w:val="en-AU"/>
                        </w:rPr>
                        <w:t xml:space="preserve">Free </w:t>
                      </w:r>
                      <w:r w:rsidR="00964192">
                        <w:rPr>
                          <w:sz w:val="32"/>
                          <w:szCs w:val="32"/>
                          <w:lang w:val="en-AU"/>
                        </w:rPr>
                        <w:t>Alcohol and Other Drugs Training for Queensland Workers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83EEEDD" w14:textId="60BA5710" w:rsidR="00DB36DA" w:rsidRDefault="00DB36DA" w:rsidP="00E63F59">
      <w:pPr>
        <w:pStyle w:val="Heading1FIRSTLINE"/>
        <w:spacing w:after="0" w:line="240" w:lineRule="auto"/>
      </w:pPr>
      <w:r>
        <w:t>General information</w:t>
      </w:r>
    </w:p>
    <w:p w14:paraId="4A4D4E79" w14:textId="6B77FF6B" w:rsidR="002A4E21" w:rsidRDefault="00122E6A" w:rsidP="00E63F59">
      <w:pPr>
        <w:pStyle w:val="Heading2"/>
        <w:spacing w:before="120" w:after="120"/>
        <w:sectPr w:rsidR="002A4E21" w:rsidSect="002A4E21">
          <w:type w:val="continuous"/>
          <w:pgSz w:w="11900" w:h="16840"/>
          <w:pgMar w:top="1985" w:right="851" w:bottom="1418" w:left="851" w:header="709" w:footer="709" w:gutter="0"/>
          <w:cols w:space="340"/>
          <w:titlePg/>
          <w:docGrid w:linePitch="360"/>
        </w:sectPr>
      </w:pPr>
      <w:r w:rsidRPr="00122E6A">
        <w:rPr>
          <w:noProof/>
          <w:lang w:eastAsia="en-GB"/>
        </w:rPr>
        <w:t xml:space="preserve">What is the </w:t>
      </w:r>
      <w:r w:rsidR="00964192" w:rsidRPr="003629D2">
        <w:rPr>
          <w:rFonts w:eastAsia="Times New Roman"/>
          <w:lang w:eastAsia="en-GB"/>
        </w:rPr>
        <w:t>A</w:t>
      </w:r>
      <w:r w:rsidR="00964192">
        <w:rPr>
          <w:rFonts w:eastAsia="Times New Roman"/>
          <w:lang w:eastAsia="en-GB"/>
        </w:rPr>
        <w:t xml:space="preserve">lcohol and Other Drugs </w:t>
      </w:r>
      <w:r w:rsidR="00964192" w:rsidRPr="003629D2">
        <w:rPr>
          <w:rFonts w:eastAsia="Times New Roman"/>
          <w:lang w:eastAsia="en-GB"/>
        </w:rPr>
        <w:t>Skill Set</w:t>
      </w:r>
      <w:r w:rsidR="00E63F59">
        <w:rPr>
          <w:rFonts w:eastAsia="Times New Roman"/>
          <w:lang w:eastAsia="en-GB"/>
        </w:rPr>
        <w:t xml:space="preserve"> (</w:t>
      </w:r>
      <w:r w:rsidR="00E63F59">
        <w:t>CHCSS00093)</w:t>
      </w:r>
      <w:r w:rsidRPr="00122E6A">
        <w:rPr>
          <w:noProof/>
          <w:lang w:eastAsia="en-GB"/>
        </w:rPr>
        <w:t>?</w:t>
      </w:r>
    </w:p>
    <w:p w14:paraId="41F935D7" w14:textId="45544FC4" w:rsidR="008755F8" w:rsidRDefault="008755F8" w:rsidP="006C2C0D">
      <w:pPr>
        <w:spacing w:after="120"/>
      </w:pPr>
      <w:r w:rsidRPr="004B10C2">
        <w:t xml:space="preserve">This </w:t>
      </w:r>
      <w:r>
        <w:t xml:space="preserve">nationally accredited skill set </w:t>
      </w:r>
      <w:r w:rsidRPr="004B10C2">
        <w:t xml:space="preserve">provides </w:t>
      </w:r>
      <w:r w:rsidRPr="006145A1">
        <w:t xml:space="preserve">foundational knowledge </w:t>
      </w:r>
      <w:r>
        <w:t xml:space="preserve">for alcohol and other drugs work. The skill set </w:t>
      </w:r>
      <w:r w:rsidRPr="004B10C2">
        <w:t xml:space="preserve">can </w:t>
      </w:r>
      <w:r w:rsidR="00917FDA">
        <w:t>be used as credit towards</w:t>
      </w:r>
      <w:r w:rsidR="00BA5BAD">
        <w:t xml:space="preserve"> </w:t>
      </w:r>
      <w:r w:rsidRPr="004B10C2">
        <w:t>completion of</w:t>
      </w:r>
      <w:r>
        <w:t xml:space="preserve"> other qualifications, such as the</w:t>
      </w:r>
      <w:r w:rsidR="00917FDA" w:rsidRPr="00917FDA">
        <w:t xml:space="preserve"> CHC43215 Certificate IV in Alcohol and Other Drug</w:t>
      </w:r>
      <w:r w:rsidR="00917FDA">
        <w:t>s</w:t>
      </w:r>
      <w:r>
        <w:t xml:space="preserve">. </w:t>
      </w:r>
    </w:p>
    <w:p w14:paraId="1757707A" w14:textId="02079609" w:rsidR="006C2C0D" w:rsidRDefault="006C2C0D" w:rsidP="006C2C0D">
      <w:pPr>
        <w:spacing w:after="120"/>
      </w:pPr>
      <w:r>
        <w:t xml:space="preserve">Units included in </w:t>
      </w:r>
      <w:r w:rsidRPr="006C2C0D">
        <w:t>CHCSS00093 Alcohol and Other Drugs Skill Set</w:t>
      </w:r>
      <w:r>
        <w:t>:</w:t>
      </w:r>
    </w:p>
    <w:p w14:paraId="0EE97B84" w14:textId="081F4788" w:rsidR="006C2C0D" w:rsidRPr="006C2C0D" w:rsidRDefault="006C2C0D" w:rsidP="006C2C0D">
      <w:pPr>
        <w:pStyle w:val="ListParagraph"/>
        <w:numPr>
          <w:ilvl w:val="0"/>
          <w:numId w:val="10"/>
        </w:numPr>
      </w:pPr>
      <w:r w:rsidRPr="006C2C0D">
        <w:t>Work in an alcohol and other drugs context</w:t>
      </w:r>
      <w:r w:rsidR="00E63F59">
        <w:t xml:space="preserve"> (</w:t>
      </w:r>
      <w:r w:rsidR="00E63F59" w:rsidRPr="006C2C0D">
        <w:t>CHCAOD001</w:t>
      </w:r>
      <w:r w:rsidR="00E63F59">
        <w:t>)</w:t>
      </w:r>
    </w:p>
    <w:p w14:paraId="2E342872" w14:textId="5DD3CD1F" w:rsidR="006C2C0D" w:rsidRPr="006C2C0D" w:rsidRDefault="006C2C0D" w:rsidP="006C2C0D">
      <w:pPr>
        <w:pStyle w:val="ListParagraph"/>
        <w:numPr>
          <w:ilvl w:val="0"/>
          <w:numId w:val="10"/>
        </w:numPr>
      </w:pPr>
      <w:r w:rsidRPr="006C2C0D">
        <w:t>Assess needs of clients with alcohol and other drugs issues</w:t>
      </w:r>
      <w:r w:rsidR="00E63F59">
        <w:t xml:space="preserve"> (</w:t>
      </w:r>
      <w:r w:rsidR="00E63F59" w:rsidRPr="006C2C0D">
        <w:t>CHCAOD004</w:t>
      </w:r>
      <w:r w:rsidR="00E63F59">
        <w:t>)</w:t>
      </w:r>
    </w:p>
    <w:p w14:paraId="22006310" w14:textId="2081727A" w:rsidR="006C2C0D" w:rsidRPr="006C2C0D" w:rsidRDefault="006C2C0D" w:rsidP="006C2C0D">
      <w:pPr>
        <w:pStyle w:val="ListParagraph"/>
        <w:numPr>
          <w:ilvl w:val="0"/>
          <w:numId w:val="10"/>
        </w:numPr>
      </w:pPr>
      <w:r w:rsidRPr="006C2C0D">
        <w:t>Provide interventions for people with alcohol and other drugs issues</w:t>
      </w:r>
      <w:r w:rsidR="00E63F59">
        <w:t xml:space="preserve"> (</w:t>
      </w:r>
      <w:r w:rsidR="00E63F59" w:rsidRPr="006C2C0D">
        <w:t>CHCAOD006</w:t>
      </w:r>
      <w:r w:rsidR="00E63F59">
        <w:t>)</w:t>
      </w:r>
    </w:p>
    <w:p w14:paraId="03E51D24" w14:textId="2D4CB3C2" w:rsidR="006C2C0D" w:rsidRPr="006C2C0D" w:rsidRDefault="006C2C0D" w:rsidP="006C2C0D">
      <w:pPr>
        <w:pStyle w:val="ListParagraph"/>
        <w:numPr>
          <w:ilvl w:val="0"/>
          <w:numId w:val="10"/>
        </w:numPr>
      </w:pPr>
      <w:r w:rsidRPr="006C2C0D">
        <w:t> Develop and review individual alcohol and other drugs treatment plans</w:t>
      </w:r>
      <w:r w:rsidR="00E63F59">
        <w:t xml:space="preserve"> (</w:t>
      </w:r>
      <w:r w:rsidR="00E63F59" w:rsidRPr="006C2C0D">
        <w:t>CHCAOD009</w:t>
      </w:r>
      <w:r w:rsidR="00E63F59">
        <w:t>)</w:t>
      </w:r>
    </w:p>
    <w:p w14:paraId="0B023132" w14:textId="7840347D" w:rsidR="008755F8" w:rsidRPr="004B10C2" w:rsidRDefault="008755F8" w:rsidP="005C2E56">
      <w:r>
        <w:t xml:space="preserve">More information about the course can be found </w:t>
      </w:r>
      <w:hyperlink r:id="rId11" w:history="1">
        <w:r w:rsidRPr="007E60A6">
          <w:rPr>
            <w:rStyle w:val="Hyperlink"/>
          </w:rPr>
          <w:t>here</w:t>
        </w:r>
      </w:hyperlink>
      <w:r w:rsidR="007E60A6">
        <w:t>.</w:t>
      </w:r>
    </w:p>
    <w:p w14:paraId="266F96AA" w14:textId="3F90BE4F" w:rsidR="001467B2" w:rsidRPr="001467B2" w:rsidRDefault="001467B2" w:rsidP="00CC1FF5">
      <w:pPr>
        <w:spacing w:line="240" w:lineRule="auto"/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</w:pPr>
      <w:r w:rsidRPr="001467B2"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  <w:t>When will the training start</w:t>
      </w:r>
      <w:r w:rsidR="006C2C0D"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  <w:t xml:space="preserve"> and what time commitment is there</w:t>
      </w:r>
      <w:r w:rsidRPr="001467B2"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  <w:t>?</w:t>
      </w:r>
    </w:p>
    <w:p w14:paraId="21F3AF35" w14:textId="59790F9E" w:rsidR="001467B2" w:rsidRDefault="001467B2" w:rsidP="00CC1FF5">
      <w:pPr>
        <w:spacing w:line="240" w:lineRule="auto"/>
      </w:pPr>
      <w:r>
        <w:t xml:space="preserve">The training is </w:t>
      </w:r>
      <w:r w:rsidR="00BA5BAD">
        <w:t>10</w:t>
      </w:r>
      <w:r>
        <w:t xml:space="preserve"> weeks long and will begin </w:t>
      </w:r>
      <w:r w:rsidR="00222611">
        <w:t xml:space="preserve">24 </w:t>
      </w:r>
      <w:r w:rsidR="00222611" w:rsidRPr="007E60A6">
        <w:t>April</w:t>
      </w:r>
      <w:r w:rsidRPr="007E60A6">
        <w:t xml:space="preserve"> 202</w:t>
      </w:r>
      <w:r w:rsidR="00BA5BAD" w:rsidRPr="007E60A6">
        <w:t>6</w:t>
      </w:r>
      <w:r w:rsidRPr="007E60A6">
        <w:t xml:space="preserve"> and finish </w:t>
      </w:r>
      <w:r w:rsidR="00222611" w:rsidRPr="007E60A6">
        <w:t>26 June</w:t>
      </w:r>
      <w:r w:rsidRPr="007E60A6">
        <w:t xml:space="preserve"> 202</w:t>
      </w:r>
      <w:r w:rsidR="00BA5BAD" w:rsidRPr="007E60A6">
        <w:t>6</w:t>
      </w:r>
      <w:r w:rsidRPr="007E60A6">
        <w:t>.</w:t>
      </w:r>
      <w:r w:rsidR="00B14CA8">
        <w:t xml:space="preserve"> </w:t>
      </w:r>
    </w:p>
    <w:p w14:paraId="08AE55AE" w14:textId="2C6DE20C" w:rsidR="00E630BC" w:rsidRDefault="001467B2" w:rsidP="00CC1FF5">
      <w:pPr>
        <w:spacing w:line="240" w:lineRule="auto"/>
      </w:pPr>
      <w:r>
        <w:t xml:space="preserve">The training will be delivered </w:t>
      </w:r>
      <w:r w:rsidR="00222611" w:rsidRPr="007E60A6">
        <w:t>Fri</w:t>
      </w:r>
      <w:r w:rsidRPr="007E60A6">
        <w:t xml:space="preserve">days </w:t>
      </w:r>
      <w:r w:rsidR="00222611" w:rsidRPr="007E60A6">
        <w:t>9am-12pm and 1pm-3pm</w:t>
      </w:r>
      <w:r w:rsidRPr="007E60A6">
        <w:t xml:space="preserve"> via Zoom</w:t>
      </w:r>
      <w:r w:rsidR="00222611" w:rsidRPr="007E60A6">
        <w:t xml:space="preserve"> (</w:t>
      </w:r>
      <w:r w:rsidR="00222611">
        <w:t>with a lunch break from 12pm-1pm)</w:t>
      </w:r>
      <w:r>
        <w:t xml:space="preserve">, with </w:t>
      </w:r>
      <w:r w:rsidR="007E60A6">
        <w:t xml:space="preserve">some </w:t>
      </w:r>
      <w:r>
        <w:t>flexible playback options.</w:t>
      </w:r>
      <w:r w:rsidR="007E60A6">
        <w:t xml:space="preserve"> Note that there may be some assessments that require your attendance during class time.</w:t>
      </w:r>
    </w:p>
    <w:p w14:paraId="220DE9DC" w14:textId="1FF08361" w:rsidR="006C2C0D" w:rsidRPr="00E630BC" w:rsidRDefault="006C2C0D" w:rsidP="00CC1FF5">
      <w:pPr>
        <w:spacing w:line="240" w:lineRule="auto"/>
      </w:pPr>
      <w:r w:rsidRPr="006C2C0D">
        <w:t xml:space="preserve">You will be required to </w:t>
      </w:r>
      <w:r w:rsidR="007E60A6">
        <w:t>undertake some time ou</w:t>
      </w:r>
      <w:r w:rsidRPr="006C2C0D">
        <w:t>tside of formal class times for independent study and assessments including skill assessments</w:t>
      </w:r>
      <w:r>
        <w:t>.</w:t>
      </w:r>
    </w:p>
    <w:p w14:paraId="74804C70" w14:textId="5C124E5B" w:rsidR="00DB36DA" w:rsidRPr="00DB36DA" w:rsidRDefault="00DB36DA" w:rsidP="00CC1FF5">
      <w:pPr>
        <w:spacing w:line="240" w:lineRule="auto"/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</w:pPr>
      <w:r w:rsidRPr="00DB36DA"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  <w:t>Wh</w:t>
      </w:r>
      <w:r w:rsidR="00597E25"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  <w:t xml:space="preserve">ere can I find </w:t>
      </w:r>
      <w:r w:rsidRPr="00DB36DA"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  <w:t>more information?</w:t>
      </w:r>
    </w:p>
    <w:p w14:paraId="0F19E2AB" w14:textId="4745F13F" w:rsidR="006C2C0D" w:rsidRDefault="00DB36DA" w:rsidP="00CC1FF5">
      <w:pPr>
        <w:spacing w:line="240" w:lineRule="auto"/>
      </w:pPr>
      <w:r>
        <w:t xml:space="preserve">For more information about </w:t>
      </w:r>
      <w:r w:rsidR="00597E25">
        <w:t>TAFE Queensland</w:t>
      </w:r>
      <w:r w:rsidR="000D76D7">
        <w:t>,</w:t>
      </w:r>
      <w:r>
        <w:t xml:space="preserve"> please visit</w:t>
      </w:r>
      <w:r w:rsidR="000D76D7">
        <w:t xml:space="preserve"> the</w:t>
      </w:r>
      <w:r>
        <w:t xml:space="preserve"> TAFE </w:t>
      </w:r>
      <w:r w:rsidR="000D76D7">
        <w:t xml:space="preserve">Queensland </w:t>
      </w:r>
      <w:hyperlink r:id="rId12" w:history="1">
        <w:r w:rsidR="000D76D7" w:rsidRPr="00597E25">
          <w:rPr>
            <w:rStyle w:val="Hyperlink"/>
          </w:rPr>
          <w:t>website</w:t>
        </w:r>
      </w:hyperlink>
      <w:r w:rsidR="00BA5BAD">
        <w:t xml:space="preserve">. </w:t>
      </w:r>
    </w:p>
    <w:p w14:paraId="2319B088" w14:textId="2A014DFE" w:rsidR="00E630BC" w:rsidRPr="00E630BC" w:rsidRDefault="00BA5BAD" w:rsidP="00CC1FF5">
      <w:pPr>
        <w:spacing w:line="240" w:lineRule="auto"/>
      </w:pPr>
      <w:r>
        <w:t xml:space="preserve">EOI information can be found here </w:t>
      </w:r>
      <w:commentRangeStart w:id="0"/>
      <w:r w:rsidRPr="00BA5BAD">
        <w:rPr>
          <w:highlight w:val="yellow"/>
        </w:rPr>
        <w:t>&lt;insert EOI link&gt;.</w:t>
      </w:r>
      <w:commentRangeEnd w:id="0"/>
      <w:r w:rsidR="00E63F59">
        <w:rPr>
          <w:rStyle w:val="CommentReference"/>
        </w:rPr>
        <w:commentReference w:id="0"/>
      </w:r>
    </w:p>
    <w:p w14:paraId="4ED08C68" w14:textId="77777777" w:rsidR="00E4784B" w:rsidRPr="00E4784B" w:rsidRDefault="00E4784B" w:rsidP="00CC1FF5">
      <w:pPr>
        <w:spacing w:line="240" w:lineRule="auto"/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</w:pPr>
      <w:r w:rsidRPr="00E4784B"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  <w:t>How is the training delivered?</w:t>
      </w:r>
    </w:p>
    <w:p w14:paraId="31A75FB4" w14:textId="1C66E570" w:rsidR="00E4784B" w:rsidRDefault="00E4784B" w:rsidP="00CC1FF5">
      <w:pPr>
        <w:spacing w:line="240" w:lineRule="auto"/>
      </w:pPr>
      <w:r>
        <w:lastRenderedPageBreak/>
        <w:t xml:space="preserve">The training is delivered online over </w:t>
      </w:r>
      <w:r w:rsidR="00BA5BAD">
        <w:t>ten</w:t>
      </w:r>
      <w:r w:rsidR="006C2C0D">
        <w:t xml:space="preserve"> </w:t>
      </w:r>
      <w:r>
        <w:t xml:space="preserve">weeks, with </w:t>
      </w:r>
      <w:r w:rsidR="00BA5BAD">
        <w:t>five</w:t>
      </w:r>
      <w:r>
        <w:t xml:space="preserve"> hours of learning per week.</w:t>
      </w:r>
    </w:p>
    <w:p w14:paraId="7D0F41C5" w14:textId="77777777" w:rsidR="00E4784B" w:rsidRPr="00E4784B" w:rsidRDefault="00E4784B" w:rsidP="00CC1FF5">
      <w:pPr>
        <w:spacing w:line="240" w:lineRule="auto"/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</w:pPr>
      <w:r w:rsidRPr="00E4784B"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  <w:t>Is the training accredited?</w:t>
      </w:r>
    </w:p>
    <w:p w14:paraId="79334FB7" w14:textId="6638A68E" w:rsidR="003005A8" w:rsidRDefault="00BA5BAD" w:rsidP="00CC1FF5">
      <w:pPr>
        <w:spacing w:line="240" w:lineRule="auto"/>
      </w:pPr>
      <w:r>
        <w:t>Yes, t</w:t>
      </w:r>
      <w:r w:rsidR="00E4784B">
        <w:t xml:space="preserve">he skill set </w:t>
      </w:r>
      <w:r>
        <w:t xml:space="preserve">a </w:t>
      </w:r>
      <w:r w:rsidR="00E4784B">
        <w:t>nationally accredited skill set.</w:t>
      </w:r>
    </w:p>
    <w:p w14:paraId="3D76E41F" w14:textId="77777777" w:rsidR="00E4784B" w:rsidRPr="00E4784B" w:rsidRDefault="00E4784B" w:rsidP="00CC1FF5">
      <w:pPr>
        <w:spacing w:line="240" w:lineRule="auto"/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</w:pPr>
      <w:r w:rsidRPr="00E4784B"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  <w:t>What kinds of topics are covered?</w:t>
      </w:r>
    </w:p>
    <w:p w14:paraId="62BB8527" w14:textId="6C89437A" w:rsidR="00BA5BAD" w:rsidRDefault="00BA5BAD" w:rsidP="00917FDA">
      <w:pPr>
        <w:spacing w:line="240" w:lineRule="auto"/>
      </w:pPr>
      <w:r>
        <w:t>This training provides foundational knowledge to assist you to effectively assess and provide interventions to meet</w:t>
      </w:r>
      <w:r w:rsidR="00917FDA">
        <w:t xml:space="preserve"> </w:t>
      </w:r>
      <w:r>
        <w:t>the needs of people with alcohol and other drug related needs.</w:t>
      </w:r>
    </w:p>
    <w:p w14:paraId="2F2C3006" w14:textId="375BB41D" w:rsidR="00E4784B" w:rsidRPr="003005A8" w:rsidRDefault="00E4784B" w:rsidP="00BA5BAD">
      <w:pPr>
        <w:spacing w:line="240" w:lineRule="auto"/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</w:pPr>
      <w:r w:rsidRPr="003005A8"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  <w:t xml:space="preserve">Do I need prior experience in </w:t>
      </w:r>
      <w:r w:rsidR="00917FDA"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  <w:t>AOD</w:t>
      </w:r>
      <w:r w:rsidRPr="003005A8"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  <w:t>?</w:t>
      </w:r>
    </w:p>
    <w:p w14:paraId="201B5679" w14:textId="1B5F6DF1" w:rsidR="00917FDA" w:rsidRPr="00917FDA" w:rsidRDefault="00917FDA" w:rsidP="00917FDA">
      <w:pPr>
        <w:spacing w:line="240" w:lineRule="auto"/>
      </w:pPr>
      <w:r>
        <w:t>No there are no formal entry pre-requisites, but it is recommended for as suitable for</w:t>
      </w:r>
      <w:r w:rsidRPr="00917FDA">
        <w:t xml:space="preserve"> individuals who:</w:t>
      </w:r>
    </w:p>
    <w:p w14:paraId="54DD5929" w14:textId="77777777" w:rsidR="00917FDA" w:rsidRDefault="00917FDA" w:rsidP="00917FDA">
      <w:pPr>
        <w:pStyle w:val="ListParagraph"/>
        <w:numPr>
          <w:ilvl w:val="0"/>
          <w:numId w:val="9"/>
        </w:numPr>
        <w:tabs>
          <w:tab w:val="num" w:pos="720"/>
        </w:tabs>
        <w:spacing w:line="240" w:lineRule="auto"/>
      </w:pPr>
      <w:r w:rsidRPr="00917FDA">
        <w:t>hold a qualification at Certificate III level or higher in Community Services, Health or related field</w:t>
      </w:r>
      <w:r>
        <w:t xml:space="preserve">, </w:t>
      </w:r>
      <w:r w:rsidRPr="00917FDA">
        <w:t>or</w:t>
      </w:r>
    </w:p>
    <w:p w14:paraId="7BACD78D" w14:textId="30D62C77" w:rsidR="00917FDA" w:rsidRDefault="00917FDA" w:rsidP="00917FDA">
      <w:pPr>
        <w:pStyle w:val="ListParagraph"/>
        <w:numPr>
          <w:ilvl w:val="0"/>
          <w:numId w:val="9"/>
        </w:numPr>
        <w:tabs>
          <w:tab w:val="num" w:pos="720"/>
        </w:tabs>
        <w:spacing w:line="240" w:lineRule="auto"/>
      </w:pPr>
      <w:r w:rsidRPr="00917FDA">
        <w:t>have skills equivalent to the qualification requirement validated through a recognition of prior learning process</w:t>
      </w:r>
      <w:r>
        <w:t>, or</w:t>
      </w:r>
    </w:p>
    <w:p w14:paraId="3AA7A0B9" w14:textId="20F1EA0E" w:rsidR="00917FDA" w:rsidRPr="00917FDA" w:rsidRDefault="00917FDA" w:rsidP="00917FDA">
      <w:pPr>
        <w:pStyle w:val="ListParagraph"/>
        <w:numPr>
          <w:ilvl w:val="0"/>
          <w:numId w:val="9"/>
        </w:numPr>
        <w:tabs>
          <w:tab w:val="num" w:pos="720"/>
        </w:tabs>
        <w:spacing w:line="240" w:lineRule="auto"/>
      </w:pPr>
      <w:r w:rsidRPr="00917FDA">
        <w:t>have substantial industry experience, on the job training and development along with supervisor assessment of capacity</w:t>
      </w:r>
    </w:p>
    <w:p w14:paraId="2C072386" w14:textId="139DB406" w:rsidR="00BA5BAD" w:rsidRDefault="00BA5BAD" w:rsidP="00CC1FF5">
      <w:pPr>
        <w:spacing w:line="240" w:lineRule="auto"/>
        <w:sectPr w:rsidR="00BA5BAD" w:rsidSect="002A4E21">
          <w:type w:val="continuous"/>
          <w:pgSz w:w="11900" w:h="16840"/>
          <w:pgMar w:top="1985" w:right="851" w:bottom="1418" w:left="851" w:header="709" w:footer="709" w:gutter="0"/>
          <w:cols w:space="340"/>
          <w:titlePg/>
          <w:docGrid w:linePitch="360"/>
        </w:sectPr>
      </w:pPr>
    </w:p>
    <w:p w14:paraId="15465C84" w14:textId="77777777" w:rsidR="006C2C0D" w:rsidRDefault="006C2C0D" w:rsidP="006C2C0D">
      <w:pPr>
        <w:pStyle w:val="Heading1FIRSTLINE"/>
      </w:pPr>
      <w:r>
        <w:t>Important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678"/>
      </w:tblGrid>
      <w:tr w:rsidR="006C2C0D" w14:paraId="49E11FCE" w14:textId="77777777" w:rsidTr="00E63F59">
        <w:trPr>
          <w:trHeight w:val="277"/>
        </w:trPr>
        <w:tc>
          <w:tcPr>
            <w:tcW w:w="5382" w:type="dxa"/>
            <w:shd w:val="clear" w:color="auto" w:fill="E7E6E6" w:themeFill="background2"/>
          </w:tcPr>
          <w:p w14:paraId="4757E7BA" w14:textId="77777777" w:rsidR="006C2C0D" w:rsidRPr="005C2E56" w:rsidRDefault="006C2C0D" w:rsidP="0070415C">
            <w:pPr>
              <w:rPr>
                <w:b/>
                <w:bCs/>
                <w:noProof/>
                <w:lang w:eastAsia="en-GB"/>
              </w:rPr>
            </w:pPr>
          </w:p>
        </w:tc>
        <w:tc>
          <w:tcPr>
            <w:tcW w:w="4678" w:type="dxa"/>
            <w:shd w:val="clear" w:color="auto" w:fill="E7E6E6" w:themeFill="background2"/>
          </w:tcPr>
          <w:p w14:paraId="1261B81E" w14:textId="77777777" w:rsidR="006C2C0D" w:rsidRPr="005C2E56" w:rsidRDefault="006C2C0D" w:rsidP="0070415C">
            <w:pPr>
              <w:rPr>
                <w:b/>
                <w:bCs/>
                <w:noProof/>
                <w:lang w:eastAsia="en-GB"/>
              </w:rPr>
            </w:pPr>
            <w:r w:rsidRPr="005C2E56">
              <w:rPr>
                <w:b/>
                <w:bCs/>
                <w:noProof/>
                <w:lang w:eastAsia="en-GB"/>
              </w:rPr>
              <w:t>Date</w:t>
            </w:r>
          </w:p>
        </w:tc>
      </w:tr>
      <w:tr w:rsidR="006C2C0D" w14:paraId="540F0977" w14:textId="77777777" w:rsidTr="0070415C">
        <w:tc>
          <w:tcPr>
            <w:tcW w:w="5382" w:type="dxa"/>
            <w:shd w:val="clear" w:color="auto" w:fill="E7E6E6" w:themeFill="background2"/>
          </w:tcPr>
          <w:p w14:paraId="5C8DF18F" w14:textId="77777777" w:rsidR="006C2C0D" w:rsidRPr="005C2E56" w:rsidRDefault="006C2C0D" w:rsidP="0070415C">
            <w:pPr>
              <w:rPr>
                <w:b/>
                <w:bCs/>
                <w:noProof/>
                <w:lang w:eastAsia="en-GB"/>
              </w:rPr>
            </w:pPr>
            <w:r w:rsidRPr="005C2E56">
              <w:rPr>
                <w:b/>
                <w:bCs/>
                <w:noProof/>
                <w:lang w:eastAsia="en-GB"/>
              </w:rPr>
              <w:t>Submission of Expression of Interest (EOI) closes</w:t>
            </w:r>
          </w:p>
        </w:tc>
        <w:tc>
          <w:tcPr>
            <w:tcW w:w="4678" w:type="dxa"/>
          </w:tcPr>
          <w:p w14:paraId="4C78DEFA" w14:textId="6144E6DC" w:rsidR="006C2C0D" w:rsidRDefault="00FF0971" w:rsidP="0022261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1</w:t>
            </w:r>
            <w:r w:rsidR="00222611">
              <w:rPr>
                <w:noProof/>
                <w:lang w:eastAsia="en-GB"/>
              </w:rPr>
              <w:t>6 March 2026</w:t>
            </w:r>
          </w:p>
        </w:tc>
      </w:tr>
      <w:tr w:rsidR="006C2C0D" w14:paraId="2049B7CC" w14:textId="77777777" w:rsidTr="0070415C">
        <w:tc>
          <w:tcPr>
            <w:tcW w:w="5382" w:type="dxa"/>
            <w:shd w:val="clear" w:color="auto" w:fill="E7E6E6" w:themeFill="background2"/>
          </w:tcPr>
          <w:p w14:paraId="5FEB029B" w14:textId="77777777" w:rsidR="006C2C0D" w:rsidRPr="005C2E56" w:rsidRDefault="006C2C0D" w:rsidP="0070415C">
            <w:pPr>
              <w:rPr>
                <w:b/>
                <w:bCs/>
                <w:noProof/>
                <w:lang w:eastAsia="en-GB"/>
              </w:rPr>
            </w:pPr>
            <w:r w:rsidRPr="005C2E56">
              <w:rPr>
                <w:b/>
                <w:bCs/>
                <w:noProof/>
                <w:lang w:eastAsia="en-GB"/>
              </w:rPr>
              <w:t>Successful applicants notified</w:t>
            </w:r>
          </w:p>
        </w:tc>
        <w:tc>
          <w:tcPr>
            <w:tcW w:w="4678" w:type="dxa"/>
          </w:tcPr>
          <w:p w14:paraId="55CFCF1F" w14:textId="7FCC9F83" w:rsidR="006C2C0D" w:rsidRDefault="00222611" w:rsidP="0070415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27 March 2026</w:t>
            </w:r>
          </w:p>
        </w:tc>
      </w:tr>
      <w:tr w:rsidR="006C2C0D" w14:paraId="08D7D586" w14:textId="77777777" w:rsidTr="0070415C">
        <w:tc>
          <w:tcPr>
            <w:tcW w:w="5382" w:type="dxa"/>
            <w:shd w:val="clear" w:color="auto" w:fill="E7E6E6" w:themeFill="background2"/>
          </w:tcPr>
          <w:p w14:paraId="471CD74A" w14:textId="77777777" w:rsidR="006C2C0D" w:rsidRPr="005C2E56" w:rsidRDefault="006C2C0D" w:rsidP="0070415C">
            <w:pPr>
              <w:rPr>
                <w:b/>
                <w:bCs/>
                <w:noProof/>
                <w:lang w:eastAsia="en-GB"/>
              </w:rPr>
            </w:pPr>
            <w:r w:rsidRPr="005C2E56">
              <w:rPr>
                <w:b/>
                <w:bCs/>
                <w:noProof/>
                <w:lang w:eastAsia="en-GB"/>
              </w:rPr>
              <w:t>Enrolments closed</w:t>
            </w:r>
          </w:p>
        </w:tc>
        <w:tc>
          <w:tcPr>
            <w:tcW w:w="4678" w:type="dxa"/>
          </w:tcPr>
          <w:p w14:paraId="387C04FB" w14:textId="14F04516" w:rsidR="006C2C0D" w:rsidRDefault="00222611" w:rsidP="0070415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17 April 2026</w:t>
            </w:r>
          </w:p>
        </w:tc>
      </w:tr>
      <w:tr w:rsidR="006C2C0D" w14:paraId="7D659885" w14:textId="77777777" w:rsidTr="0070415C">
        <w:tc>
          <w:tcPr>
            <w:tcW w:w="5382" w:type="dxa"/>
            <w:shd w:val="clear" w:color="auto" w:fill="E7E6E6" w:themeFill="background2"/>
          </w:tcPr>
          <w:p w14:paraId="5B271BF7" w14:textId="77777777" w:rsidR="006C2C0D" w:rsidRPr="005C2E56" w:rsidRDefault="006C2C0D" w:rsidP="0070415C">
            <w:pPr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>Skill Set starts</w:t>
            </w:r>
          </w:p>
        </w:tc>
        <w:tc>
          <w:tcPr>
            <w:tcW w:w="4678" w:type="dxa"/>
          </w:tcPr>
          <w:p w14:paraId="0668CBF8" w14:textId="33792467" w:rsidR="006C2C0D" w:rsidRDefault="00222611" w:rsidP="0070415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24 April 2026</w:t>
            </w:r>
          </w:p>
        </w:tc>
      </w:tr>
      <w:tr w:rsidR="006C2C0D" w14:paraId="5DB86F80" w14:textId="77777777" w:rsidTr="00E63F59">
        <w:trPr>
          <w:trHeight w:val="165"/>
        </w:trPr>
        <w:tc>
          <w:tcPr>
            <w:tcW w:w="5382" w:type="dxa"/>
            <w:shd w:val="clear" w:color="auto" w:fill="E7E6E6" w:themeFill="background2"/>
          </w:tcPr>
          <w:p w14:paraId="3D9925B2" w14:textId="77777777" w:rsidR="006C2C0D" w:rsidRDefault="006C2C0D" w:rsidP="0070415C">
            <w:pPr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>Skill Set concludes</w:t>
            </w:r>
          </w:p>
        </w:tc>
        <w:tc>
          <w:tcPr>
            <w:tcW w:w="4678" w:type="dxa"/>
          </w:tcPr>
          <w:p w14:paraId="3747EF69" w14:textId="7F1CF5BB" w:rsidR="006C2C0D" w:rsidRDefault="00222611" w:rsidP="0070415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26 June 2026</w:t>
            </w:r>
          </w:p>
        </w:tc>
      </w:tr>
    </w:tbl>
    <w:p w14:paraId="7689D62B" w14:textId="5998447A" w:rsidR="00FA11B5" w:rsidRDefault="000F2741" w:rsidP="00CC1FF5">
      <w:pPr>
        <w:pStyle w:val="Heading1FIRSTLINE"/>
        <w:spacing w:line="240" w:lineRule="auto"/>
      </w:pPr>
      <w:r>
        <w:t>Eligibility and access</w:t>
      </w:r>
    </w:p>
    <w:p w14:paraId="6A6E2FFF" w14:textId="1AC43A7F" w:rsidR="00B40EF8" w:rsidRPr="00FA11B5" w:rsidRDefault="00844012" w:rsidP="00917FDA">
      <w:pPr>
        <w:pStyle w:val="Heading2"/>
        <w:spacing w:after="170"/>
        <w:rPr>
          <w:rFonts w:eastAsiaTheme="minorHAnsi"/>
          <w:noProof/>
          <w:lang w:eastAsia="en-GB"/>
        </w:rPr>
      </w:pPr>
      <w:r w:rsidRPr="00FA11B5">
        <w:rPr>
          <w:rFonts w:eastAsiaTheme="minorHAnsi"/>
          <w:noProof/>
          <w:lang w:eastAsia="en-GB"/>
        </w:rPr>
        <w:t>Who can</w:t>
      </w:r>
      <w:r w:rsidR="00917FDA">
        <w:rPr>
          <w:rFonts w:eastAsiaTheme="minorHAnsi"/>
          <w:noProof/>
          <w:lang w:eastAsia="en-GB"/>
        </w:rPr>
        <w:t xml:space="preserve"> submit an EOI for</w:t>
      </w:r>
      <w:r w:rsidRPr="00FA11B5">
        <w:rPr>
          <w:rFonts w:eastAsiaTheme="minorHAnsi"/>
          <w:noProof/>
          <w:lang w:eastAsia="en-GB"/>
        </w:rPr>
        <w:t xml:space="preserve"> the free training?</w:t>
      </w:r>
    </w:p>
    <w:p w14:paraId="5FE312E8" w14:textId="19F33E00" w:rsidR="00844012" w:rsidRDefault="00844012" w:rsidP="00917FDA">
      <w:pPr>
        <w:spacing w:line="240" w:lineRule="auto"/>
      </w:pPr>
      <w:r w:rsidRPr="00FA11B5">
        <w:rPr>
          <w:noProof/>
          <w:lang w:eastAsia="en-GB"/>
        </w:rPr>
        <w:t xml:space="preserve">Up to </w:t>
      </w:r>
      <w:r w:rsidR="00917FDA">
        <w:rPr>
          <w:noProof/>
          <w:lang w:eastAsia="en-GB"/>
        </w:rPr>
        <w:t>20</w:t>
      </w:r>
      <w:r w:rsidRPr="00FA11B5">
        <w:rPr>
          <w:noProof/>
          <w:lang w:eastAsia="en-GB"/>
        </w:rPr>
        <w:t xml:space="preserve"> Queensland</w:t>
      </w:r>
      <w:r w:rsidR="00A94B5A">
        <w:rPr>
          <w:noProof/>
          <w:lang w:eastAsia="en-GB"/>
        </w:rPr>
        <w:t xml:space="preserve"> </w:t>
      </w:r>
      <w:r w:rsidR="00917FDA" w:rsidRPr="00917FDA">
        <w:rPr>
          <w:noProof/>
          <w:lang w:eastAsia="en-GB"/>
        </w:rPr>
        <w:t xml:space="preserve">workers who are </w:t>
      </w:r>
      <w:r w:rsidR="00917FDA">
        <w:rPr>
          <w:noProof/>
          <w:lang w:eastAsia="en-GB"/>
        </w:rPr>
        <w:t>support</w:t>
      </w:r>
      <w:r w:rsidR="00A94B5A">
        <w:rPr>
          <w:noProof/>
          <w:lang w:eastAsia="en-GB"/>
        </w:rPr>
        <w:t>ing</w:t>
      </w:r>
      <w:r w:rsidR="00917FDA">
        <w:rPr>
          <w:noProof/>
          <w:lang w:eastAsia="en-GB"/>
        </w:rPr>
        <w:t xml:space="preserve"> people who have </w:t>
      </w:r>
      <w:r w:rsidR="00917FDA" w:rsidRPr="00917FDA">
        <w:rPr>
          <w:noProof/>
          <w:lang w:eastAsia="en-GB"/>
        </w:rPr>
        <w:t xml:space="preserve">AOD </w:t>
      </w:r>
      <w:r w:rsidR="00917FDA">
        <w:rPr>
          <w:noProof/>
          <w:lang w:eastAsia="en-GB"/>
        </w:rPr>
        <w:t xml:space="preserve">concerns </w:t>
      </w:r>
      <w:r w:rsidR="00917FDA" w:rsidRPr="00917FDA">
        <w:rPr>
          <w:noProof/>
          <w:lang w:eastAsia="en-GB"/>
        </w:rPr>
        <w:t xml:space="preserve">and would benefit from specific training on skills for assessment, intervention and review. </w:t>
      </w:r>
    </w:p>
    <w:p w14:paraId="3A1EF75F" w14:textId="77777777" w:rsidR="00917FDA" w:rsidRDefault="00917FDA" w:rsidP="00917FDA">
      <w:pPr>
        <w:spacing w:line="240" w:lineRule="auto"/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</w:pPr>
      <w:r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  <w:t>How do I apply?</w:t>
      </w:r>
    </w:p>
    <w:p w14:paraId="191B1660" w14:textId="2B59721F" w:rsidR="005C2E56" w:rsidRDefault="00917FDA" w:rsidP="005C2E56">
      <w:pPr>
        <w:rPr>
          <w:noProof/>
          <w:lang w:eastAsia="en-GB"/>
        </w:rPr>
      </w:pPr>
      <w:r>
        <w:rPr>
          <w:noProof/>
          <w:lang w:eastAsia="en-GB"/>
        </w:rPr>
        <w:t xml:space="preserve">As </w:t>
      </w:r>
      <w:r w:rsidRPr="007E60A6">
        <w:rPr>
          <w:noProof/>
          <w:lang w:eastAsia="en-GB"/>
        </w:rPr>
        <w:t xml:space="preserve">places are limited, applications are screened by an Expression of Interest (EOI) process. EOI submissions close </w:t>
      </w:r>
      <w:r w:rsidR="00FF0971">
        <w:rPr>
          <w:noProof/>
          <w:lang w:eastAsia="en-GB"/>
        </w:rPr>
        <w:t>1</w:t>
      </w:r>
      <w:r w:rsidR="008E2ECA" w:rsidRPr="007E60A6">
        <w:rPr>
          <w:noProof/>
          <w:lang w:eastAsia="en-GB"/>
        </w:rPr>
        <w:t>6 March</w:t>
      </w:r>
      <w:r w:rsidRPr="007E60A6">
        <w:rPr>
          <w:noProof/>
          <w:lang w:eastAsia="en-GB"/>
        </w:rPr>
        <w:t xml:space="preserve"> 202</w:t>
      </w:r>
      <w:r w:rsidR="008E2ECA" w:rsidRPr="007E60A6">
        <w:rPr>
          <w:noProof/>
          <w:lang w:eastAsia="en-GB"/>
        </w:rPr>
        <w:t>6</w:t>
      </w:r>
      <w:r w:rsidRPr="007E60A6">
        <w:rPr>
          <w:noProof/>
          <w:lang w:eastAsia="en-GB"/>
        </w:rPr>
        <w:t xml:space="preserve">, with </w:t>
      </w:r>
      <w:r w:rsidR="005A7CE3" w:rsidRPr="007E60A6">
        <w:rPr>
          <w:noProof/>
          <w:lang w:eastAsia="en-GB"/>
        </w:rPr>
        <w:t>the outcome</w:t>
      </w:r>
      <w:r w:rsidR="005A7CE3">
        <w:rPr>
          <w:noProof/>
          <w:lang w:eastAsia="en-GB"/>
        </w:rPr>
        <w:t xml:space="preserve"> of the EOI notified by</w:t>
      </w:r>
      <w:r>
        <w:rPr>
          <w:noProof/>
          <w:lang w:eastAsia="en-GB"/>
        </w:rPr>
        <w:t xml:space="preserve"> </w:t>
      </w:r>
      <w:r w:rsidR="008E2ECA">
        <w:rPr>
          <w:noProof/>
          <w:lang w:eastAsia="en-GB"/>
        </w:rPr>
        <w:t>27 March 2026</w:t>
      </w:r>
      <w:r>
        <w:rPr>
          <w:noProof/>
          <w:lang w:eastAsia="en-GB"/>
        </w:rPr>
        <w:t>.</w:t>
      </w:r>
      <w:r w:rsidR="005C2E56" w:rsidRPr="005C2E56">
        <w:rPr>
          <w:noProof/>
          <w:lang w:eastAsia="en-GB"/>
        </w:rPr>
        <w:t xml:space="preserve"> </w:t>
      </w:r>
      <w:r w:rsidR="008E2ECA">
        <w:rPr>
          <w:noProof/>
          <w:lang w:eastAsia="en-GB"/>
        </w:rPr>
        <w:t xml:space="preserve">The </w:t>
      </w:r>
      <w:r w:rsidR="005C2E56">
        <w:rPr>
          <w:noProof/>
          <w:lang w:eastAsia="en-GB"/>
        </w:rPr>
        <w:t xml:space="preserve">EOI </w:t>
      </w:r>
      <w:r w:rsidR="008E2ECA">
        <w:rPr>
          <w:noProof/>
          <w:lang w:eastAsia="en-GB"/>
        </w:rPr>
        <w:t>form</w:t>
      </w:r>
      <w:r w:rsidR="005C2E56">
        <w:rPr>
          <w:noProof/>
          <w:lang w:eastAsia="en-GB"/>
        </w:rPr>
        <w:t xml:space="preserve"> can be found here </w:t>
      </w:r>
      <w:commentRangeStart w:id="1"/>
      <w:r w:rsidR="005C2E56" w:rsidRPr="008755F8">
        <w:rPr>
          <w:noProof/>
          <w:highlight w:val="yellow"/>
          <w:lang w:eastAsia="en-GB"/>
        </w:rPr>
        <w:t>&lt;insert form link&gt;.</w:t>
      </w:r>
      <w:commentRangeEnd w:id="1"/>
      <w:r w:rsidR="00E63F59">
        <w:rPr>
          <w:rStyle w:val="CommentReference"/>
        </w:rPr>
        <w:commentReference w:id="1"/>
      </w:r>
    </w:p>
    <w:p w14:paraId="236A52C9" w14:textId="614446C9" w:rsidR="005C2E56" w:rsidRDefault="005C2E56" w:rsidP="00917FDA">
      <w:pPr>
        <w:rPr>
          <w:noProof/>
          <w:lang w:eastAsia="en-GB"/>
        </w:rPr>
      </w:pPr>
      <w:r>
        <w:rPr>
          <w:noProof/>
          <w:lang w:eastAsia="en-GB"/>
        </w:rPr>
        <w:t>Succesful applicants will be provided with a link to enrol in the Skill Set on the TAFE Queensland platform.</w:t>
      </w:r>
    </w:p>
    <w:p w14:paraId="215BAEFD" w14:textId="42F513D8" w:rsidR="005C2E56" w:rsidRPr="008D62E7" w:rsidRDefault="005C2E56" w:rsidP="005C2E56">
      <w:pPr>
        <w:spacing w:line="240" w:lineRule="auto"/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</w:pPr>
      <w:r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  <w:t>What if my applicantion is not succesful</w:t>
      </w:r>
      <w:r w:rsidRPr="008D62E7"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  <w:t xml:space="preserve">? </w:t>
      </w:r>
    </w:p>
    <w:p w14:paraId="11C08284" w14:textId="63112BCC" w:rsidR="005C2E56" w:rsidRDefault="005A7CE3" w:rsidP="00917FDA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t xml:space="preserve">Outcome of the EOI notified by </w:t>
      </w:r>
      <w:r w:rsidR="00597E25">
        <w:rPr>
          <w:noProof/>
          <w:lang w:eastAsia="en-GB"/>
        </w:rPr>
        <w:t>27 March 2026</w:t>
      </w:r>
      <w:r>
        <w:rPr>
          <w:noProof/>
          <w:lang w:eastAsia="en-GB"/>
        </w:rPr>
        <w:t>. If you are not offered a place initially, y</w:t>
      </w:r>
      <w:r w:rsidR="005C2E56">
        <w:rPr>
          <w:noProof/>
          <w:lang w:eastAsia="en-GB"/>
        </w:rPr>
        <w:t>ou will be placed on a cancellation waitlist.</w:t>
      </w:r>
    </w:p>
    <w:p w14:paraId="367C4CD0" w14:textId="77777777" w:rsidR="005C2E56" w:rsidRPr="008D62E7" w:rsidRDefault="005C2E56" w:rsidP="005C2E56">
      <w:pPr>
        <w:spacing w:line="240" w:lineRule="auto"/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</w:pPr>
      <w:r w:rsidRPr="008D62E7"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  <w:t xml:space="preserve">When is the closing date for enrolment? </w:t>
      </w:r>
    </w:p>
    <w:p w14:paraId="599B8B85" w14:textId="7E0D1019" w:rsidR="005C2E56" w:rsidRDefault="005C2E56" w:rsidP="005C2E56">
      <w:pPr>
        <w:spacing w:line="240" w:lineRule="auto"/>
      </w:pPr>
      <w:r>
        <w:t xml:space="preserve">Successful applicants have until </w:t>
      </w:r>
      <w:r w:rsidR="00597E25">
        <w:t xml:space="preserve">17 </w:t>
      </w:r>
      <w:r w:rsidR="00597E25" w:rsidRPr="00597E25">
        <w:t>April</w:t>
      </w:r>
      <w:r w:rsidRPr="00597E25">
        <w:t xml:space="preserve"> 2026 to finalise their enrolment.</w:t>
      </w:r>
      <w:r w:rsidRPr="008D62E7">
        <w:t xml:space="preserve"> </w:t>
      </w:r>
    </w:p>
    <w:p w14:paraId="33997DBF" w14:textId="77777777" w:rsidR="00CF0838" w:rsidRPr="00CF0838" w:rsidRDefault="00844012" w:rsidP="00917FDA">
      <w:pPr>
        <w:spacing w:line="240" w:lineRule="auto"/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</w:pPr>
      <w:r w:rsidRPr="00CF0838">
        <w:rPr>
          <w:rFonts w:eastAsiaTheme="majorEastAsia" w:cstheme="majorBidi"/>
          <w:b/>
          <w:noProof/>
          <w:color w:val="27AAE1"/>
          <w:sz w:val="28"/>
          <w:szCs w:val="28"/>
          <w:lang w:eastAsia="en-GB"/>
        </w:rPr>
        <w:t>Is this available across Queensland?</w:t>
      </w:r>
    </w:p>
    <w:p w14:paraId="6853BFB5" w14:textId="05BD263F" w:rsidR="00844012" w:rsidRDefault="00844012" w:rsidP="00CC1FF5">
      <w:pPr>
        <w:spacing w:before="100" w:beforeAutospacing="1" w:after="100" w:afterAutospacing="1" w:line="240" w:lineRule="auto"/>
      </w:pPr>
      <w:r>
        <w:t>Yes. The program is available</w:t>
      </w:r>
      <w:r w:rsidR="007E60A6">
        <w:t xml:space="preserve"> online</w:t>
      </w:r>
      <w:r>
        <w:t xml:space="preserve"> across the state.</w:t>
      </w:r>
    </w:p>
    <w:p w14:paraId="5BC3D778" w14:textId="4186F3DE" w:rsidR="00D85D1C" w:rsidRDefault="001E02B7" w:rsidP="00CC1FF5">
      <w:pPr>
        <w:pStyle w:val="Heading1FIRSTLINE"/>
        <w:spacing w:line="240" w:lineRule="auto"/>
      </w:pPr>
      <w:r>
        <w:t xml:space="preserve">Costs </w:t>
      </w:r>
    </w:p>
    <w:p w14:paraId="23F0023A" w14:textId="77777777" w:rsidR="00D85D1C" w:rsidRDefault="00D85D1C" w:rsidP="00CC1FF5">
      <w:pPr>
        <w:pStyle w:val="Heading2"/>
        <w:rPr>
          <w:rFonts w:eastAsiaTheme="minorHAnsi"/>
        </w:rPr>
      </w:pPr>
      <w:r w:rsidRPr="00D85D1C">
        <w:rPr>
          <w:rFonts w:eastAsiaTheme="minorHAnsi"/>
        </w:rPr>
        <w:t>Is the training completely free?</w:t>
      </w:r>
    </w:p>
    <w:p w14:paraId="2109A33E" w14:textId="625C64F5" w:rsidR="00D85D1C" w:rsidRDefault="00D85D1C" w:rsidP="00CC1FF5">
      <w:pPr>
        <w:spacing w:line="240" w:lineRule="auto"/>
      </w:pPr>
      <w:r>
        <w:t xml:space="preserve">Yes. There are no enrolment or tuition costs for </w:t>
      </w:r>
      <w:r w:rsidR="00917FDA">
        <w:t>successful applicants</w:t>
      </w:r>
      <w:r>
        <w:t>.</w:t>
      </w:r>
    </w:p>
    <w:p w14:paraId="712283D8" w14:textId="77777777" w:rsidR="00717D74" w:rsidRDefault="00717D74" w:rsidP="00717D74">
      <w:pPr>
        <w:pStyle w:val="Heading1"/>
      </w:pPr>
      <w:r>
        <w:t>Need help?</w:t>
      </w:r>
    </w:p>
    <w:p w14:paraId="5428FBE4" w14:textId="09B17F9D" w:rsidR="00717D74" w:rsidRDefault="00717D74" w:rsidP="00717D74">
      <w:r>
        <w:t>Thinking and reading about alcohol and other drug use can be distressing.</w:t>
      </w:r>
    </w:p>
    <w:p w14:paraId="43542E92" w14:textId="77777777" w:rsidR="00717D74" w:rsidRDefault="00717D74" w:rsidP="00717D74">
      <w:r>
        <w:t>If you need help, please ask for the support you need. No one needs to face their problems alone.</w:t>
      </w:r>
    </w:p>
    <w:p w14:paraId="0F8B8197" w14:textId="77777777" w:rsidR="00717D74" w:rsidRDefault="00717D74" w:rsidP="00717D74">
      <w:pPr>
        <w:pStyle w:val="Heading2"/>
      </w:pPr>
      <w:r w:rsidRPr="006F1AD0">
        <w:t>Alcohol and other drugs support services</w:t>
      </w:r>
    </w:p>
    <w:tbl>
      <w:tblPr>
        <w:tblStyle w:val="PlainTable2"/>
        <w:tblW w:w="10206" w:type="dxa"/>
        <w:tblLook w:val="04A0" w:firstRow="1" w:lastRow="0" w:firstColumn="1" w:lastColumn="0" w:noHBand="0" w:noVBand="1"/>
      </w:tblPr>
      <w:tblGrid>
        <w:gridCol w:w="3544"/>
        <w:gridCol w:w="2693"/>
        <w:gridCol w:w="3969"/>
      </w:tblGrid>
      <w:tr w:rsidR="00717D74" w14:paraId="565198AD" w14:textId="77777777" w:rsidTr="00704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5F73C91" w14:textId="77777777" w:rsidR="00717D74" w:rsidRPr="006F1AD0" w:rsidRDefault="00717D74" w:rsidP="0070415C">
            <w:r w:rsidRPr="009B4D01">
              <w:t xml:space="preserve">National Alcohol and Other Drugs Hotline </w:t>
            </w:r>
          </w:p>
        </w:tc>
        <w:tc>
          <w:tcPr>
            <w:tcW w:w="2693" w:type="dxa"/>
          </w:tcPr>
          <w:p w14:paraId="28DB8827" w14:textId="77777777" w:rsidR="00717D74" w:rsidRPr="00116709" w:rsidRDefault="00717D74" w:rsidP="007041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16709">
              <w:rPr>
                <w:b w:val="0"/>
                <w:bCs w:val="0"/>
              </w:rPr>
              <w:t xml:space="preserve">1800 250 015 </w:t>
            </w:r>
          </w:p>
        </w:tc>
        <w:tc>
          <w:tcPr>
            <w:tcW w:w="3969" w:type="dxa"/>
          </w:tcPr>
          <w:p w14:paraId="09031537" w14:textId="77777777" w:rsidR="00717D74" w:rsidRPr="00116709" w:rsidRDefault="00717D74" w:rsidP="007041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16709">
              <w:rPr>
                <w:b w:val="0"/>
                <w:bCs w:val="0"/>
              </w:rPr>
              <w:t>www.health.gov.au/contacts/national-alcoholand- other-drug-hotline</w:t>
            </w:r>
          </w:p>
        </w:tc>
      </w:tr>
      <w:tr w:rsidR="00717D74" w:rsidRPr="00116709" w14:paraId="121FC6D9" w14:textId="77777777" w:rsidTr="00704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35AF972" w14:textId="77777777" w:rsidR="00717D74" w:rsidRPr="006F1AD0" w:rsidRDefault="00717D74" w:rsidP="0070415C">
            <w:r w:rsidRPr="009B4D01">
              <w:t xml:space="preserve">adis </w:t>
            </w:r>
          </w:p>
        </w:tc>
        <w:tc>
          <w:tcPr>
            <w:tcW w:w="2693" w:type="dxa"/>
          </w:tcPr>
          <w:p w14:paraId="242040AA" w14:textId="77777777" w:rsidR="00717D74" w:rsidRDefault="00717D74" w:rsidP="00704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4D01">
              <w:t xml:space="preserve">1800 177 833 </w:t>
            </w:r>
          </w:p>
        </w:tc>
        <w:tc>
          <w:tcPr>
            <w:tcW w:w="3969" w:type="dxa"/>
          </w:tcPr>
          <w:p w14:paraId="045D80B8" w14:textId="77777777" w:rsidR="00717D74" w:rsidRPr="00116709" w:rsidRDefault="00717D74" w:rsidP="00704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6709">
              <w:t>www.adis.health.qld.gov.au</w:t>
            </w:r>
          </w:p>
        </w:tc>
      </w:tr>
      <w:tr w:rsidR="00717D74" w:rsidRPr="00116709" w14:paraId="06B6193B" w14:textId="77777777" w:rsidTr="0070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81C288E" w14:textId="77777777" w:rsidR="00717D74" w:rsidRPr="009B4D01" w:rsidRDefault="00717D74" w:rsidP="0070415C">
            <w:r>
              <w:t>Family Drug Support</w:t>
            </w:r>
          </w:p>
        </w:tc>
        <w:tc>
          <w:tcPr>
            <w:tcW w:w="2693" w:type="dxa"/>
          </w:tcPr>
          <w:p w14:paraId="1B4CB27E" w14:textId="77777777" w:rsidR="00717D74" w:rsidRPr="009B4D01" w:rsidRDefault="00717D74" w:rsidP="00704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6709">
              <w:t>1300 368 186</w:t>
            </w:r>
          </w:p>
        </w:tc>
        <w:tc>
          <w:tcPr>
            <w:tcW w:w="3969" w:type="dxa"/>
          </w:tcPr>
          <w:p w14:paraId="68685C9E" w14:textId="77777777" w:rsidR="00717D74" w:rsidRPr="00116709" w:rsidRDefault="00717D74" w:rsidP="00704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6709">
              <w:t>www.fds.org.au</w:t>
            </w:r>
          </w:p>
        </w:tc>
      </w:tr>
    </w:tbl>
    <w:p w14:paraId="003B4757" w14:textId="77777777" w:rsidR="00717D74" w:rsidRDefault="00717D74" w:rsidP="00717D74">
      <w:pPr>
        <w:pStyle w:val="Heading2"/>
      </w:pPr>
      <w:r>
        <w:t>National 24/7 support services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686"/>
        <w:gridCol w:w="2551"/>
        <w:gridCol w:w="3951"/>
      </w:tblGrid>
      <w:tr w:rsidR="00717D74" w14:paraId="682ACEAE" w14:textId="77777777" w:rsidTr="00704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D2C7A97" w14:textId="77777777" w:rsidR="00717D74" w:rsidRPr="006F1AD0" w:rsidRDefault="00717D74" w:rsidP="0070415C">
            <w:r w:rsidRPr="006F1AD0">
              <w:t xml:space="preserve">Lifeline </w:t>
            </w:r>
          </w:p>
        </w:tc>
        <w:tc>
          <w:tcPr>
            <w:tcW w:w="2551" w:type="dxa"/>
          </w:tcPr>
          <w:p w14:paraId="2E67F695" w14:textId="77777777" w:rsidR="00717D74" w:rsidRPr="006F1AD0" w:rsidRDefault="00717D74" w:rsidP="007041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F1AD0">
              <w:rPr>
                <w:b w:val="0"/>
                <w:bCs w:val="0"/>
              </w:rPr>
              <w:t xml:space="preserve">13 11 14 </w:t>
            </w:r>
          </w:p>
        </w:tc>
        <w:tc>
          <w:tcPr>
            <w:tcW w:w="3951" w:type="dxa"/>
          </w:tcPr>
          <w:p w14:paraId="656B806D" w14:textId="77777777" w:rsidR="00717D74" w:rsidRPr="006F1AD0" w:rsidRDefault="00717D74" w:rsidP="007041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F1AD0">
              <w:rPr>
                <w:b w:val="0"/>
                <w:bCs w:val="0"/>
              </w:rPr>
              <w:t xml:space="preserve">www.lifeline.org.au/gethelp </w:t>
            </w:r>
          </w:p>
        </w:tc>
      </w:tr>
      <w:tr w:rsidR="00717D74" w14:paraId="49C26A02" w14:textId="77777777" w:rsidTr="00704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D47D76E" w14:textId="77777777" w:rsidR="00717D74" w:rsidRPr="006F1AD0" w:rsidRDefault="00717D74" w:rsidP="0070415C">
            <w:r w:rsidRPr="006F1AD0">
              <w:t xml:space="preserve">Suicide Call Back Service </w:t>
            </w:r>
          </w:p>
        </w:tc>
        <w:tc>
          <w:tcPr>
            <w:tcW w:w="2551" w:type="dxa"/>
          </w:tcPr>
          <w:p w14:paraId="58207837" w14:textId="77777777" w:rsidR="00717D74" w:rsidRDefault="00717D74" w:rsidP="00704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AD0">
              <w:t xml:space="preserve">1300 659 467 </w:t>
            </w:r>
          </w:p>
        </w:tc>
        <w:tc>
          <w:tcPr>
            <w:tcW w:w="3951" w:type="dxa"/>
          </w:tcPr>
          <w:p w14:paraId="70B0CD57" w14:textId="77777777" w:rsidR="00717D74" w:rsidRDefault="00717D74" w:rsidP="00704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AD0">
              <w:t xml:space="preserve">www.suicidecallbackservice.org.au </w:t>
            </w:r>
          </w:p>
        </w:tc>
      </w:tr>
      <w:tr w:rsidR="00717D74" w14:paraId="322BEB8F" w14:textId="77777777" w:rsidTr="0070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2699BAE" w14:textId="77777777" w:rsidR="00717D74" w:rsidRPr="006F1AD0" w:rsidRDefault="00717D74" w:rsidP="0070415C">
            <w:r w:rsidRPr="006F1AD0">
              <w:t xml:space="preserve">MensLine Australia </w:t>
            </w:r>
          </w:p>
        </w:tc>
        <w:tc>
          <w:tcPr>
            <w:tcW w:w="2551" w:type="dxa"/>
          </w:tcPr>
          <w:p w14:paraId="68862A97" w14:textId="77777777" w:rsidR="00717D74" w:rsidRDefault="00717D74" w:rsidP="00704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AD0">
              <w:t xml:space="preserve">1300 789 978 </w:t>
            </w:r>
          </w:p>
        </w:tc>
        <w:tc>
          <w:tcPr>
            <w:tcW w:w="3951" w:type="dxa"/>
          </w:tcPr>
          <w:p w14:paraId="7E1CCE86" w14:textId="77777777" w:rsidR="00717D74" w:rsidRDefault="00717D74" w:rsidP="00704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AD0">
              <w:t xml:space="preserve">www.mensline.org.au </w:t>
            </w:r>
          </w:p>
        </w:tc>
      </w:tr>
      <w:tr w:rsidR="00717D74" w14:paraId="7A979186" w14:textId="77777777" w:rsidTr="00704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9F8909C" w14:textId="77777777" w:rsidR="00717D74" w:rsidRPr="006F1AD0" w:rsidRDefault="00717D74" w:rsidP="0070415C">
            <w:r w:rsidRPr="006F1AD0">
              <w:t xml:space="preserve">Beyond Blue Support Service </w:t>
            </w:r>
          </w:p>
        </w:tc>
        <w:tc>
          <w:tcPr>
            <w:tcW w:w="2551" w:type="dxa"/>
          </w:tcPr>
          <w:p w14:paraId="2FD08B56" w14:textId="77777777" w:rsidR="00717D74" w:rsidRDefault="00717D74" w:rsidP="00704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AD0">
              <w:t xml:space="preserve">1300 224 636 </w:t>
            </w:r>
          </w:p>
        </w:tc>
        <w:tc>
          <w:tcPr>
            <w:tcW w:w="3951" w:type="dxa"/>
          </w:tcPr>
          <w:p w14:paraId="6E7E33D6" w14:textId="77777777" w:rsidR="00717D74" w:rsidRDefault="00717D74" w:rsidP="00704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AD0">
              <w:t xml:space="preserve">www.beyondblue.org.au </w:t>
            </w:r>
          </w:p>
        </w:tc>
      </w:tr>
      <w:tr w:rsidR="00717D74" w14:paraId="59F4AAA1" w14:textId="77777777" w:rsidTr="0070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3B6BA64" w14:textId="77777777" w:rsidR="00717D74" w:rsidRPr="006F1AD0" w:rsidRDefault="00717D74" w:rsidP="0070415C">
            <w:r w:rsidRPr="006F1AD0">
              <w:t xml:space="preserve">13YARN </w:t>
            </w:r>
          </w:p>
        </w:tc>
        <w:tc>
          <w:tcPr>
            <w:tcW w:w="2551" w:type="dxa"/>
          </w:tcPr>
          <w:p w14:paraId="341959C8" w14:textId="77777777" w:rsidR="00717D74" w:rsidRDefault="00717D74" w:rsidP="00704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AD0">
              <w:t xml:space="preserve">13 92 76 </w:t>
            </w:r>
          </w:p>
        </w:tc>
        <w:tc>
          <w:tcPr>
            <w:tcW w:w="3951" w:type="dxa"/>
          </w:tcPr>
          <w:p w14:paraId="4B962420" w14:textId="77777777" w:rsidR="00717D74" w:rsidRDefault="00717D74" w:rsidP="00704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1AD0">
              <w:t xml:space="preserve">www.13yarn.org.au </w:t>
            </w:r>
          </w:p>
        </w:tc>
      </w:tr>
      <w:tr w:rsidR="00717D74" w14:paraId="79B806C9" w14:textId="77777777" w:rsidTr="00704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A42B583" w14:textId="77777777" w:rsidR="00717D74" w:rsidRPr="006F1AD0" w:rsidRDefault="00717D74" w:rsidP="0070415C">
            <w:r w:rsidRPr="006F1AD0">
              <w:t xml:space="preserve">SANE Australia Helpline </w:t>
            </w:r>
          </w:p>
        </w:tc>
        <w:tc>
          <w:tcPr>
            <w:tcW w:w="2551" w:type="dxa"/>
          </w:tcPr>
          <w:p w14:paraId="0C3A1FF6" w14:textId="77777777" w:rsidR="00717D74" w:rsidRDefault="00717D74" w:rsidP="00704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AD0">
              <w:t xml:space="preserve">1800 187 263 </w:t>
            </w:r>
          </w:p>
        </w:tc>
        <w:tc>
          <w:tcPr>
            <w:tcW w:w="3951" w:type="dxa"/>
          </w:tcPr>
          <w:p w14:paraId="2CE8CAC7" w14:textId="77777777" w:rsidR="00717D74" w:rsidRDefault="00717D74" w:rsidP="00704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AD0">
              <w:t xml:space="preserve">www.sane.org </w:t>
            </w:r>
          </w:p>
        </w:tc>
      </w:tr>
      <w:tr w:rsidR="00717D74" w14:paraId="08F5144C" w14:textId="77777777" w:rsidTr="0070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3E94CB3" w14:textId="77777777" w:rsidR="00717D74" w:rsidRPr="006F1AD0" w:rsidRDefault="00717D74" w:rsidP="0070415C">
            <w:r w:rsidRPr="004320E1">
              <w:t xml:space="preserve">QLife (LGBTIQA+) </w:t>
            </w:r>
          </w:p>
        </w:tc>
        <w:tc>
          <w:tcPr>
            <w:tcW w:w="2551" w:type="dxa"/>
          </w:tcPr>
          <w:p w14:paraId="48303649" w14:textId="77777777" w:rsidR="00717D74" w:rsidRPr="006F1AD0" w:rsidRDefault="00717D74" w:rsidP="00704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20E1">
              <w:t xml:space="preserve">1800 184 527 </w:t>
            </w:r>
          </w:p>
        </w:tc>
        <w:tc>
          <w:tcPr>
            <w:tcW w:w="3951" w:type="dxa"/>
          </w:tcPr>
          <w:p w14:paraId="7C9F5E64" w14:textId="77777777" w:rsidR="00717D74" w:rsidRPr="006F1AD0" w:rsidRDefault="00717D74" w:rsidP="00704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20E1">
              <w:t>www.qlife.org.au</w:t>
            </w:r>
          </w:p>
        </w:tc>
      </w:tr>
      <w:tr w:rsidR="00717D74" w14:paraId="7E46AFE5" w14:textId="77777777" w:rsidTr="00704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D1865BA" w14:textId="77777777" w:rsidR="00717D74" w:rsidRPr="006F1AD0" w:rsidRDefault="00717D74" w:rsidP="0070415C">
            <w:r w:rsidRPr="004320E1">
              <w:t>Kids Helpline</w:t>
            </w:r>
          </w:p>
        </w:tc>
        <w:tc>
          <w:tcPr>
            <w:tcW w:w="2551" w:type="dxa"/>
          </w:tcPr>
          <w:p w14:paraId="6C035A4C" w14:textId="77777777" w:rsidR="00717D74" w:rsidRPr="006F1AD0" w:rsidRDefault="00717D74" w:rsidP="00704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20E1">
              <w:t xml:space="preserve">1800 551 800 </w:t>
            </w:r>
          </w:p>
        </w:tc>
        <w:tc>
          <w:tcPr>
            <w:tcW w:w="3951" w:type="dxa"/>
          </w:tcPr>
          <w:p w14:paraId="57AC0B9F" w14:textId="77777777" w:rsidR="00717D74" w:rsidRPr="006F1AD0" w:rsidRDefault="00717D74" w:rsidP="00704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20E1">
              <w:t>www.kidshelpline.com.au</w:t>
            </w:r>
          </w:p>
        </w:tc>
      </w:tr>
      <w:tr w:rsidR="00717D74" w14:paraId="77EDE64F" w14:textId="77777777" w:rsidTr="0070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8D6DBEC" w14:textId="77777777" w:rsidR="00717D74" w:rsidRPr="006F1AD0" w:rsidRDefault="00717D74" w:rsidP="0070415C">
            <w:r w:rsidRPr="004320E1">
              <w:t>Defence Family Helpline</w:t>
            </w:r>
          </w:p>
        </w:tc>
        <w:tc>
          <w:tcPr>
            <w:tcW w:w="2551" w:type="dxa"/>
          </w:tcPr>
          <w:p w14:paraId="65BFF720" w14:textId="77777777" w:rsidR="00717D74" w:rsidRPr="006F1AD0" w:rsidRDefault="00717D74" w:rsidP="00704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20E1">
              <w:t xml:space="preserve">1800 624 608 </w:t>
            </w:r>
          </w:p>
        </w:tc>
        <w:tc>
          <w:tcPr>
            <w:tcW w:w="3951" w:type="dxa"/>
          </w:tcPr>
          <w:p w14:paraId="10787359" w14:textId="77777777" w:rsidR="00717D74" w:rsidRPr="006F1AD0" w:rsidRDefault="00717D74" w:rsidP="00704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20E1">
              <w:t>www.defence.gov.au/dco/defence-helpline.asp</w:t>
            </w:r>
          </w:p>
        </w:tc>
      </w:tr>
    </w:tbl>
    <w:p w14:paraId="07B62127" w14:textId="77777777" w:rsidR="00717D74" w:rsidRDefault="00717D74" w:rsidP="00E63F59">
      <w:pPr>
        <w:spacing w:line="240" w:lineRule="auto"/>
      </w:pPr>
    </w:p>
    <w:sectPr w:rsidR="00717D74" w:rsidSect="00844012">
      <w:type w:val="continuous"/>
      <w:pgSz w:w="11900" w:h="16840"/>
      <w:pgMar w:top="1985" w:right="851" w:bottom="1418" w:left="851" w:header="709" w:footer="709" w:gutter="0"/>
      <w:cols w:space="34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llen Marks" w:date="2026-02-19T11:31:00Z" w:initials="EM">
    <w:p w14:paraId="7298E9A6" w14:textId="77777777" w:rsidR="00E63F59" w:rsidRDefault="00E63F59" w:rsidP="00E63F59">
      <w:pPr>
        <w:pStyle w:val="CommentText"/>
      </w:pPr>
      <w:r>
        <w:rPr>
          <w:rStyle w:val="CommentReference"/>
        </w:rPr>
        <w:annotationRef/>
      </w:r>
      <w:r>
        <w:rPr>
          <w:lang w:val="en-AU"/>
        </w:rPr>
        <w:t>Link on our website for download</w:t>
      </w:r>
    </w:p>
  </w:comment>
  <w:comment w:id="1" w:author="Ellen Marks" w:date="2026-02-19T11:31:00Z" w:initials="EM">
    <w:p w14:paraId="4159A025" w14:textId="77777777" w:rsidR="00E63F59" w:rsidRDefault="00E63F59" w:rsidP="00E63F59">
      <w:pPr>
        <w:pStyle w:val="CommentText"/>
      </w:pPr>
      <w:r>
        <w:rPr>
          <w:rStyle w:val="CommentReference"/>
        </w:rPr>
        <w:annotationRef/>
      </w:r>
      <w:r>
        <w:rPr>
          <w:lang w:val="en-AU"/>
        </w:rPr>
        <w:t>Link our website download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98E9A6" w15:done="0"/>
  <w15:commentEx w15:paraId="4159A0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A2F080" w16cex:dateUtc="2026-02-19T01:31:00Z"/>
  <w16cex:commentExtensible w16cex:durableId="7EC71CC0" w16cex:dateUtc="2026-02-19T0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98E9A6" w16cid:durableId="61A2F080"/>
  <w16cid:commentId w16cid:paraId="4159A025" w16cid:durableId="7EC71C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F3BD" w14:textId="77777777" w:rsidR="00E131B2" w:rsidRDefault="00E131B2" w:rsidP="00E630BC">
      <w:r>
        <w:separator/>
      </w:r>
    </w:p>
  </w:endnote>
  <w:endnote w:type="continuationSeparator" w:id="0">
    <w:p w14:paraId="536ECF81" w14:textId="77777777" w:rsidR="00E131B2" w:rsidRDefault="00E131B2" w:rsidP="00E6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AF33" w14:textId="1EDDCC8D" w:rsidR="00FA4DAF" w:rsidRDefault="006C10E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732528" wp14:editId="4F3AF791">
              <wp:simplePos x="0" y="0"/>
              <wp:positionH relativeFrom="page">
                <wp:posOffset>540385</wp:posOffset>
              </wp:positionH>
              <wp:positionV relativeFrom="page">
                <wp:posOffset>10315575</wp:posOffset>
              </wp:positionV>
              <wp:extent cx="1544400" cy="176400"/>
              <wp:effectExtent l="0" t="0" r="5080" b="190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4400" cy="17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54"/>
                            <w:gridCol w:w="1951"/>
                          </w:tblGrid>
                          <w:tr w:rsidR="006C10E1" w14:paraId="0822EE8A" w14:textId="77777777" w:rsidTr="00741FA3">
                            <w:trPr>
                              <w:trHeight w:val="256"/>
                            </w:trPr>
                            <w:tc>
                              <w:tcPr>
                                <w:tcW w:w="45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4761A58" w14:textId="77777777" w:rsidR="006C10E1" w:rsidRDefault="006C10E1" w:rsidP="004F5E88">
                                <w:pPr>
                                  <w:pStyle w:val="QMHCWebsiteAddress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ADE610F" wp14:editId="303E4DF9">
                                      <wp:extent cx="104400" cy="151200"/>
                                      <wp:effectExtent l="0" t="0" r="0" b="1270"/>
                                      <wp:docPr id="1561307313" name="Picture 1561307313">
                                        <a:hlinkClick xmlns:a="http://schemas.openxmlformats.org/drawingml/2006/main" r:id="rId1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" name="QMHC_Facebook-Icon.png"/>
                                              <pic:cNvPicPr/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04400" cy="151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14214E8" wp14:editId="3F29051D">
                                      <wp:extent cx="147600" cy="151200"/>
                                      <wp:effectExtent l="0" t="0" r="5080" b="1270"/>
                                      <wp:docPr id="2089729572" name="Picture 2089729572">
                                        <a:hlinkClick xmlns:a="http://schemas.openxmlformats.org/drawingml/2006/main" r:id="rId3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" name="QMHC_Twitter-Icon.png"/>
                                              <pic:cNvPicPr/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7600" cy="151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951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14:paraId="61DD76C9" w14:textId="77777777" w:rsidR="006C10E1" w:rsidRDefault="006C10E1" w:rsidP="00741FA3">
                                <w:pPr>
                                  <w:pStyle w:val="QMHCWebsiteAddress"/>
                                </w:pPr>
                                <w:r w:rsidRPr="000A426D">
                                  <w:rPr>
                                    <w:color w:val="BFBFBF" w:themeColor="background1" w:themeShade="BF"/>
                                  </w:rPr>
                                  <w:t>|</w:t>
                                </w:r>
                                <w:r>
                                  <w:rPr>
                                    <w:color w:val="BFBFBF" w:themeColor="background1" w:themeShade="BF"/>
                                  </w:rPr>
                                  <w:t xml:space="preserve"> </w:t>
                                </w:r>
                                <w:r w:rsidRPr="000A426D">
                                  <w:rPr>
                                    <w:color w:val="BFBFBF" w:themeColor="background1" w:themeShade="BF"/>
                                  </w:rPr>
                                  <w:t xml:space="preserve"> </w:t>
                                </w:r>
                                <w:hyperlink r:id="rId5" w:history="1">
                                  <w:r w:rsidRPr="00DB0CA6">
                                    <w:t>www.qmhc.qld.gov.au</w:t>
                                  </w:r>
                                </w:hyperlink>
                              </w:p>
                            </w:tc>
                          </w:tr>
                        </w:tbl>
                        <w:p w14:paraId="3F25DEBA" w14:textId="77777777" w:rsidR="006C10E1" w:rsidRDefault="006C10E1" w:rsidP="006C10E1">
                          <w:pPr>
                            <w:pStyle w:val="QMHCWebsiteAddres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3252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42.55pt;margin-top:812.25pt;width:121.6pt;height:13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" filled="f" stroked="f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54"/>
                      <w:gridCol w:w="1951"/>
                    </w:tblGrid>
                    <w:tr w:rsidR="006C10E1" w14:paraId="0822EE8A" w14:textId="77777777" w:rsidTr="00741FA3">
                      <w:trPr>
                        <w:trHeight w:val="256"/>
                      </w:trPr>
                      <w:tc>
                        <w:tcPr>
                          <w:tcW w:w="45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4761A58" w14:textId="77777777" w:rsidR="006C10E1" w:rsidRDefault="006C10E1" w:rsidP="004F5E88">
                          <w:pPr>
                            <w:pStyle w:val="QMHCWebsiteAddress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DE610F" wp14:editId="303E4DF9">
                                <wp:extent cx="104400" cy="151200"/>
                                <wp:effectExtent l="0" t="0" r="0" b="1270"/>
                                <wp:docPr id="1561307313" name="Picture 1561307313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QMHC_Facebook-Icon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400" cy="151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4214E8" wp14:editId="3F29051D">
                                <wp:extent cx="147600" cy="151200"/>
                                <wp:effectExtent l="0" t="0" r="5080" b="1270"/>
                                <wp:docPr id="2089729572" name="Picture 2089729572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QMHC_Twitter-Icon.pn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" cy="151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951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14:paraId="61DD76C9" w14:textId="77777777" w:rsidR="006C10E1" w:rsidRDefault="006C10E1" w:rsidP="00741FA3">
                          <w:pPr>
                            <w:pStyle w:val="QMHCWebsiteAddress"/>
                          </w:pPr>
                          <w:r w:rsidRPr="000A426D">
                            <w:rPr>
                              <w:color w:val="BFBFBF" w:themeColor="background1" w:themeShade="BF"/>
                            </w:rPr>
                            <w:t>|</w:t>
                          </w:r>
                          <w:r>
                            <w:rPr>
                              <w:color w:val="BFBFBF" w:themeColor="background1" w:themeShade="BF"/>
                            </w:rPr>
                            <w:t xml:space="preserve"> </w:t>
                          </w:r>
                          <w:r w:rsidRPr="000A426D">
                            <w:rPr>
                              <w:color w:val="BFBFBF" w:themeColor="background1" w:themeShade="BF"/>
                            </w:rPr>
                            <w:t xml:space="preserve"> </w:t>
                          </w:r>
                          <w:hyperlink r:id="rId6" w:history="1">
                            <w:r w:rsidRPr="00DB0CA6">
                              <w:t>www.qmhc.qld.gov.au</w:t>
                            </w:r>
                          </w:hyperlink>
                        </w:p>
                      </w:tc>
                    </w:tr>
                  </w:tbl>
                  <w:p w14:paraId="3F25DEBA" w14:textId="77777777" w:rsidR="006C10E1" w:rsidRDefault="006C10E1" w:rsidP="006C10E1">
                    <w:pPr>
                      <w:pStyle w:val="QMHCWebsiteAddres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243710" wp14:editId="3DFD0D79">
              <wp:simplePos x="0" y="0"/>
              <wp:positionH relativeFrom="column">
                <wp:posOffset>5720170</wp:posOffset>
              </wp:positionH>
              <wp:positionV relativeFrom="page">
                <wp:posOffset>10333355</wp:posOffset>
              </wp:positionV>
              <wp:extent cx="842400" cy="115200"/>
              <wp:effectExtent l="0" t="0" r="21590" b="1206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400" cy="11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5FFB6" w14:textId="77777777" w:rsidR="00CC0F6C" w:rsidRPr="00CC0F6C" w:rsidRDefault="00CC0F6C" w:rsidP="006C10E1">
                          <w:pPr>
                            <w:pStyle w:val="QMHCContactDetails"/>
                            <w:jc w:val="right"/>
                          </w:pPr>
                          <w:r w:rsidRPr="00CC0F6C">
                            <w:fldChar w:fldCharType="begin"/>
                          </w:r>
                          <w:r w:rsidRPr="00CC0F6C">
                            <w:instrText xml:space="preserve"> PAGE </w:instrText>
                          </w:r>
                          <w:r w:rsidRPr="00CC0F6C">
                            <w:fldChar w:fldCharType="separate"/>
                          </w:r>
                          <w:r w:rsidR="00987B2A">
                            <w:rPr>
                              <w:noProof/>
                            </w:rPr>
                            <w:t>2</w:t>
                          </w:r>
                          <w:r w:rsidRPr="00CC0F6C">
                            <w:fldChar w:fldCharType="end"/>
                          </w:r>
                          <w:r w:rsidRPr="00CC0F6C">
                            <w:t xml:space="preserve"> / </w:t>
                          </w:r>
                          <w:r w:rsidR="00987B2A">
                            <w:fldChar w:fldCharType="begin"/>
                          </w:r>
                          <w:r w:rsidR="00987B2A">
                            <w:instrText xml:space="preserve"> NUMPAGES </w:instrText>
                          </w:r>
                          <w:r w:rsidR="00987B2A">
                            <w:fldChar w:fldCharType="separate"/>
                          </w:r>
                          <w:r w:rsidR="00987B2A">
                            <w:rPr>
                              <w:noProof/>
                            </w:rPr>
                            <w:t>2</w:t>
                          </w:r>
                          <w:r w:rsidR="00987B2A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898B79C" w14:textId="77777777" w:rsidR="00CC0F6C" w:rsidRPr="00CC0F6C" w:rsidRDefault="00CC0F6C" w:rsidP="006C10E1">
                          <w:pPr>
                            <w:pStyle w:val="QMHCContactDetails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243710" id="Text Box 11" o:spid="_x0000_s1029" type="#_x0000_t202" style="position:absolute;margin-left:450.4pt;margin-top:813.65pt;width:66.35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" filled="f" stroked="f">
              <v:textbox inset="0,0,0,0">
                <w:txbxContent>
                  <w:p w14:paraId="2D55FFB6" w14:textId="77777777" w:rsidR="00CC0F6C" w:rsidRPr="00CC0F6C" w:rsidRDefault="00CC0F6C" w:rsidP="006C10E1">
                    <w:pPr>
                      <w:pStyle w:val="QMHCContactDetails"/>
                      <w:jc w:val="right"/>
                    </w:pPr>
                    <w:r w:rsidRPr="00CC0F6C">
                      <w:fldChar w:fldCharType="begin"/>
                    </w:r>
                    <w:r w:rsidRPr="00CC0F6C">
                      <w:instrText xml:space="preserve"> PAGE </w:instrText>
                    </w:r>
                    <w:r w:rsidRPr="00CC0F6C">
                      <w:fldChar w:fldCharType="separate"/>
                    </w:r>
                    <w:r w:rsidR="00987B2A">
                      <w:rPr>
                        <w:noProof/>
                      </w:rPr>
                      <w:t>2</w:t>
                    </w:r>
                    <w:r w:rsidRPr="00CC0F6C">
                      <w:fldChar w:fldCharType="end"/>
                    </w:r>
                    <w:r w:rsidRPr="00CC0F6C">
                      <w:t xml:space="preserve"> / </w:t>
                    </w:r>
                    <w:r w:rsidR="00987B2A">
                      <w:fldChar w:fldCharType="begin"/>
                    </w:r>
                    <w:r w:rsidR="00987B2A">
                      <w:instrText xml:space="preserve"> NUMPAGES </w:instrText>
                    </w:r>
                    <w:r w:rsidR="00987B2A">
                      <w:fldChar w:fldCharType="separate"/>
                    </w:r>
                    <w:r w:rsidR="00987B2A">
                      <w:rPr>
                        <w:noProof/>
                      </w:rPr>
                      <w:t>2</w:t>
                    </w:r>
                    <w:r w:rsidR="00987B2A">
                      <w:rPr>
                        <w:noProof/>
                      </w:rPr>
                      <w:fldChar w:fldCharType="end"/>
                    </w:r>
                  </w:p>
                  <w:p w14:paraId="1898B79C" w14:textId="77777777" w:rsidR="00CC0F6C" w:rsidRPr="00CC0F6C" w:rsidRDefault="00CC0F6C" w:rsidP="006C10E1">
                    <w:pPr>
                      <w:pStyle w:val="QMHCContactDetails"/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A4DAF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73E9B85" wp14:editId="27AC9FA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900000"/>
          <wp:effectExtent l="0" t="0" r="9525" b="0"/>
          <wp:wrapTopAndBottom/>
          <wp:docPr id="480935059" name="Picture 480935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MHC Factsheet_Portrait_Footer_2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9ED8" w14:textId="18A8E6CE" w:rsidR="00FA4DAF" w:rsidRDefault="00C46CCD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AB2F99" wp14:editId="294A5384">
              <wp:simplePos x="0" y="0"/>
              <wp:positionH relativeFrom="page">
                <wp:posOffset>2278966</wp:posOffset>
              </wp:positionH>
              <wp:positionV relativeFrom="page">
                <wp:posOffset>10227212</wp:posOffset>
              </wp:positionV>
              <wp:extent cx="1544369" cy="176628"/>
              <wp:effectExtent l="0" t="0" r="508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4369" cy="1766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54"/>
                            <w:gridCol w:w="1951"/>
                          </w:tblGrid>
                          <w:tr w:rsidR="002649BB" w14:paraId="0672A99A" w14:textId="77777777" w:rsidTr="00741FA3">
                            <w:trPr>
                              <w:trHeight w:val="256"/>
                            </w:trPr>
                            <w:tc>
                              <w:tcPr>
                                <w:tcW w:w="45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7476A45" w14:textId="1DAD5381" w:rsidR="00C46CCD" w:rsidRDefault="004F5E88" w:rsidP="004F5E88">
                                <w:pPr>
                                  <w:pStyle w:val="QMHCWebsiteAddress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4662523" wp14:editId="59E2A513">
                                      <wp:extent cx="104400" cy="151200"/>
                                      <wp:effectExtent l="0" t="0" r="0" b="1270"/>
                                      <wp:docPr id="127260121" name="Picture 127260121">
                                        <a:hlinkClick xmlns:a="http://schemas.openxmlformats.org/drawingml/2006/main" r:id="rId1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" name="QMHC_Facebook-Icon.png"/>
                                              <pic:cNvPicPr/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04400" cy="151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0A426D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D693689" wp14:editId="66E3AD2E">
                                      <wp:extent cx="147600" cy="151200"/>
                                      <wp:effectExtent l="0" t="0" r="5080" b="1270"/>
                                      <wp:docPr id="929731511" name="Picture 929731511">
                                        <a:hlinkClick xmlns:a="http://schemas.openxmlformats.org/drawingml/2006/main" r:id="rId3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" name="QMHC_Twitter-Icon.png"/>
                                              <pic:cNvPicPr/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7600" cy="151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951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14:paraId="79C49AC6" w14:textId="0E4A77CD" w:rsidR="00C46CCD" w:rsidRDefault="004F5E88" w:rsidP="00741FA3">
                                <w:pPr>
                                  <w:pStyle w:val="QMHCWebsiteAddress"/>
                                </w:pPr>
                                <w:r w:rsidRPr="000A426D">
                                  <w:rPr>
                                    <w:color w:val="BFBFBF" w:themeColor="background1" w:themeShade="BF"/>
                                  </w:rPr>
                                  <w:t>|</w:t>
                                </w:r>
                                <w:r w:rsidR="00D3486C">
                                  <w:rPr>
                                    <w:color w:val="BFBFBF" w:themeColor="background1" w:themeShade="BF"/>
                                  </w:rPr>
                                  <w:t xml:space="preserve"> </w:t>
                                </w:r>
                                <w:r w:rsidRPr="000A426D">
                                  <w:rPr>
                                    <w:color w:val="BFBFBF" w:themeColor="background1" w:themeShade="BF"/>
                                  </w:rPr>
                                  <w:t xml:space="preserve"> </w:t>
                                </w:r>
                                <w:hyperlink r:id="rId5" w:history="1">
                                  <w:r w:rsidRPr="00DB0CA6">
                                    <w:t>www.qmhc.qld.gov.au</w:t>
                                  </w:r>
                                </w:hyperlink>
                              </w:p>
                            </w:tc>
                          </w:tr>
                        </w:tbl>
                        <w:p w14:paraId="37834687" w14:textId="77777777" w:rsidR="00C46CCD" w:rsidRDefault="00C46CCD" w:rsidP="004F5E88">
                          <w:pPr>
                            <w:pStyle w:val="QMHCWebsiteAddres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B2F9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179.45pt;margin-top:805.3pt;width:121.6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" filled="f" stroked="f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54"/>
                      <w:gridCol w:w="1951"/>
                    </w:tblGrid>
                    <w:tr w:rsidR="002649BB" w14:paraId="0672A99A" w14:textId="77777777" w:rsidTr="00741FA3">
                      <w:trPr>
                        <w:trHeight w:val="256"/>
                      </w:trPr>
                      <w:tc>
                        <w:tcPr>
                          <w:tcW w:w="45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7476A45" w14:textId="1DAD5381" w:rsidR="00C46CCD" w:rsidRDefault="004F5E88" w:rsidP="004F5E88">
                          <w:pPr>
                            <w:pStyle w:val="QMHCWebsiteAddress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662523" wp14:editId="59E2A513">
                                <wp:extent cx="104400" cy="151200"/>
                                <wp:effectExtent l="0" t="0" r="0" b="1270"/>
                                <wp:docPr id="127260121" name="Picture 127260121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QMHC_Facebook-Icon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400" cy="151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A426D">
                            <w:rPr>
                              <w:noProof/>
                            </w:rPr>
                            <w:drawing>
                              <wp:inline distT="0" distB="0" distL="0" distR="0" wp14:anchorId="1D693689" wp14:editId="66E3AD2E">
                                <wp:extent cx="147600" cy="151200"/>
                                <wp:effectExtent l="0" t="0" r="5080" b="1270"/>
                                <wp:docPr id="929731511" name="Picture 929731511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QMHC_Twitter-Icon.pn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" cy="151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951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14:paraId="79C49AC6" w14:textId="0E4A77CD" w:rsidR="00C46CCD" w:rsidRDefault="004F5E88" w:rsidP="00741FA3">
                          <w:pPr>
                            <w:pStyle w:val="QMHCWebsiteAddress"/>
                          </w:pPr>
                          <w:r w:rsidRPr="000A426D">
                            <w:rPr>
                              <w:color w:val="BFBFBF" w:themeColor="background1" w:themeShade="BF"/>
                            </w:rPr>
                            <w:t>|</w:t>
                          </w:r>
                          <w:r w:rsidR="00D3486C">
                            <w:rPr>
                              <w:color w:val="BFBFBF" w:themeColor="background1" w:themeShade="BF"/>
                            </w:rPr>
                            <w:t xml:space="preserve"> </w:t>
                          </w:r>
                          <w:r w:rsidRPr="000A426D">
                            <w:rPr>
                              <w:color w:val="BFBFBF" w:themeColor="background1" w:themeShade="BF"/>
                            </w:rPr>
                            <w:t xml:space="preserve"> </w:t>
                          </w:r>
                          <w:hyperlink r:id="rId6" w:history="1">
                            <w:r w:rsidRPr="00DB0CA6">
                              <w:t>www.qmhc.qld.gov.au</w:t>
                            </w:r>
                          </w:hyperlink>
                        </w:p>
                      </w:tc>
                    </w:tr>
                  </w:tbl>
                  <w:p w14:paraId="37834687" w14:textId="77777777" w:rsidR="00C46CCD" w:rsidRDefault="00C46CCD" w:rsidP="004F5E88">
                    <w:pPr>
                      <w:pStyle w:val="QMHCWebsiteAddres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C0F6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AC9EE0" wp14:editId="12CF8C4B">
              <wp:simplePos x="0" y="0"/>
              <wp:positionH relativeFrom="column">
                <wp:posOffset>1757045</wp:posOffset>
              </wp:positionH>
              <wp:positionV relativeFrom="page">
                <wp:posOffset>9775190</wp:posOffset>
              </wp:positionV>
              <wp:extent cx="3276000" cy="453600"/>
              <wp:effectExtent l="0" t="0" r="635" b="381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6000" cy="45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87075F" w14:textId="77777777" w:rsidR="00CC0F6C" w:rsidRPr="00CC0F6C" w:rsidRDefault="00CC0F6C" w:rsidP="00CC0F6C">
                          <w:pPr>
                            <w:pStyle w:val="QMHCContactDetails"/>
                          </w:pPr>
                          <w:r w:rsidRPr="00CC0F6C">
                            <w:t>PO Box 13027 George Street Brisbane QLD 4003</w:t>
                          </w:r>
                        </w:p>
                        <w:p w14:paraId="78F77C4A" w14:textId="518ED05D" w:rsidR="00CC0F6C" w:rsidRPr="00CC0F6C" w:rsidRDefault="00CC0F6C" w:rsidP="00CE6CCC">
                          <w:pPr>
                            <w:pStyle w:val="QMHCContactDetails"/>
                            <w:tabs>
                              <w:tab w:val="left" w:pos="567"/>
                            </w:tabs>
                          </w:pPr>
                          <w:r>
                            <w:t>Phone</w:t>
                          </w:r>
                          <w:r>
                            <w:tab/>
                          </w:r>
                          <w:r w:rsidRPr="00AD28FF">
                            <w:rPr>
                              <w:b/>
                            </w:rPr>
                            <w:t>1300</w:t>
                          </w:r>
                          <w:r w:rsidR="00C46CCD">
                            <w:rPr>
                              <w:b/>
                            </w:rPr>
                            <w:t xml:space="preserve"> 85</w:t>
                          </w:r>
                          <w:r w:rsidR="003F63E5" w:rsidRPr="00AD28FF">
                            <w:rPr>
                              <w:b/>
                            </w:rPr>
                            <w:t>5 945</w:t>
                          </w:r>
                          <w:r>
                            <w:t xml:space="preserve"> </w:t>
                          </w:r>
                          <w:r w:rsidR="00AD28FF">
                            <w:t xml:space="preserve"> </w:t>
                          </w:r>
                          <w:r w:rsidRPr="00AD28FF">
                            <w:rPr>
                              <w:color w:val="BFBFBF" w:themeColor="background1" w:themeShade="BF"/>
                            </w:rPr>
                            <w:t>|</w:t>
                          </w:r>
                          <w:r>
                            <w:t xml:space="preserve">  </w:t>
                          </w:r>
                          <w:r w:rsidRPr="00CC0F6C">
                            <w:t>Fax  (07) 3405 9780</w:t>
                          </w:r>
                        </w:p>
                        <w:p w14:paraId="49682269" w14:textId="2592F137" w:rsidR="00CC0F6C" w:rsidRPr="00CC0F6C" w:rsidRDefault="00CC0F6C" w:rsidP="00CE6CCC">
                          <w:pPr>
                            <w:pStyle w:val="QMHCContactDetails"/>
                            <w:tabs>
                              <w:tab w:val="left" w:pos="567"/>
                            </w:tabs>
                          </w:pPr>
                          <w:r w:rsidRPr="00CC0F6C">
                            <w:t>Email</w:t>
                          </w:r>
                          <w:r w:rsidRPr="00CC0F6C">
                            <w:tab/>
                          </w:r>
                          <w:hyperlink r:id="rId7" w:history="1">
                            <w:r w:rsidRPr="001374E2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info@qmhc.qld.gov.au</w:t>
                            </w:r>
                          </w:hyperlink>
                          <w:r w:rsidR="001374E2" w:rsidRPr="001374E2">
                            <w:t xml:space="preserve"> </w:t>
                          </w:r>
                        </w:p>
                        <w:p w14:paraId="1ED01D43" w14:textId="77777777" w:rsidR="00CC0F6C" w:rsidRDefault="00CC0F6C" w:rsidP="00CC0F6C">
                          <w:pPr>
                            <w:pStyle w:val="QMHCContactDetail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AC9EE0" id="Text Box 12" o:spid="_x0000_s1031" type="#_x0000_t202" style="position:absolute;margin-left:138.35pt;margin-top:769.7pt;width:257.95pt;height:3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" filled="f" stroked="f">
              <v:textbox inset="0,0,0,0">
                <w:txbxContent>
                  <w:p w14:paraId="2E87075F" w14:textId="77777777" w:rsidR="00CC0F6C" w:rsidRPr="00CC0F6C" w:rsidRDefault="00CC0F6C" w:rsidP="00CC0F6C">
                    <w:pPr>
                      <w:pStyle w:val="QMHCContactDetails"/>
                    </w:pPr>
                    <w:r w:rsidRPr="00CC0F6C">
                      <w:t>PO Box 13027 George Street Brisbane QLD 4003</w:t>
                    </w:r>
                  </w:p>
                  <w:p w14:paraId="78F77C4A" w14:textId="518ED05D" w:rsidR="00CC0F6C" w:rsidRPr="00CC0F6C" w:rsidRDefault="00CC0F6C" w:rsidP="00CE6CCC">
                    <w:pPr>
                      <w:pStyle w:val="QMHCContactDetails"/>
                      <w:tabs>
                        <w:tab w:val="left" w:pos="567"/>
                      </w:tabs>
                    </w:pPr>
                    <w:r>
                      <w:t>Phone</w:t>
                    </w:r>
                    <w:r>
                      <w:tab/>
                    </w:r>
                    <w:r w:rsidRPr="00AD28FF">
                      <w:rPr>
                        <w:b/>
                      </w:rPr>
                      <w:t>1300</w:t>
                    </w:r>
                    <w:r w:rsidR="00C46CCD">
                      <w:rPr>
                        <w:b/>
                      </w:rPr>
                      <w:t xml:space="preserve"> 85</w:t>
                    </w:r>
                    <w:r w:rsidR="003F63E5" w:rsidRPr="00AD28FF">
                      <w:rPr>
                        <w:b/>
                      </w:rPr>
                      <w:t>5 945</w:t>
                    </w:r>
                    <w:r>
                      <w:t xml:space="preserve"> </w:t>
                    </w:r>
                    <w:r w:rsidR="00AD28FF">
                      <w:t xml:space="preserve"> </w:t>
                    </w:r>
                    <w:r w:rsidRPr="00AD28FF">
                      <w:rPr>
                        <w:color w:val="BFBFBF" w:themeColor="background1" w:themeShade="BF"/>
                      </w:rPr>
                      <w:t>|</w:t>
                    </w:r>
                    <w:r>
                      <w:t xml:space="preserve">  </w:t>
                    </w:r>
                    <w:r w:rsidRPr="00CC0F6C">
                      <w:t>Fax  (07) 3405 9780</w:t>
                    </w:r>
                  </w:p>
                  <w:p w14:paraId="49682269" w14:textId="2592F137" w:rsidR="00CC0F6C" w:rsidRPr="00CC0F6C" w:rsidRDefault="00CC0F6C" w:rsidP="00CE6CCC">
                    <w:pPr>
                      <w:pStyle w:val="QMHCContactDetails"/>
                      <w:tabs>
                        <w:tab w:val="left" w:pos="567"/>
                      </w:tabs>
                    </w:pPr>
                    <w:r w:rsidRPr="00CC0F6C">
                      <w:t>Email</w:t>
                    </w:r>
                    <w:r w:rsidRPr="00CC0F6C">
                      <w:tab/>
                    </w:r>
                    <w:hyperlink r:id="rId8" w:history="1">
                      <w:r w:rsidRPr="001374E2">
                        <w:rPr>
                          <w:rStyle w:val="Hyperlink"/>
                          <w:color w:val="FFFFFF" w:themeColor="background1"/>
                          <w:u w:val="none"/>
                        </w:rPr>
                        <w:t>info@qmhc.qld.gov.au</w:t>
                      </w:r>
                    </w:hyperlink>
                    <w:r w:rsidR="001374E2" w:rsidRPr="001374E2">
                      <w:t xml:space="preserve"> </w:t>
                    </w:r>
                  </w:p>
                  <w:p w14:paraId="1ED01D43" w14:textId="77777777" w:rsidR="00CC0F6C" w:rsidRDefault="00CC0F6C" w:rsidP="00CC0F6C">
                    <w:pPr>
                      <w:pStyle w:val="QMHCContactDetails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A4DAF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7E7C8BC" wp14:editId="0586DA5E">
          <wp:simplePos x="0" y="0"/>
          <wp:positionH relativeFrom="page">
            <wp:posOffset>0</wp:posOffset>
          </wp:positionH>
          <wp:positionV relativeFrom="page">
            <wp:posOffset>9264469</wp:posOffset>
          </wp:positionV>
          <wp:extent cx="7560000" cy="1436400"/>
          <wp:effectExtent l="0" t="0" r="9525" b="11430"/>
          <wp:wrapTopAndBottom/>
          <wp:docPr id="1798918684" name="Picture 1798918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QMHC Factsheet_Portrait_Footer.jpg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2345" w14:textId="77777777" w:rsidR="00E131B2" w:rsidRDefault="00E131B2" w:rsidP="00E630BC">
      <w:r>
        <w:separator/>
      </w:r>
    </w:p>
  </w:footnote>
  <w:footnote w:type="continuationSeparator" w:id="0">
    <w:p w14:paraId="04F12092" w14:textId="77777777" w:rsidR="00E131B2" w:rsidRDefault="00E131B2" w:rsidP="00E63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2B70" w14:textId="77777777" w:rsidR="00CC0F6C" w:rsidRPr="00CC0F6C" w:rsidRDefault="00CC0F6C" w:rsidP="00CC0F6C">
    <w:pPr>
      <w:spacing w:line="135" w:lineRule="atLeast"/>
      <w:jc w:val="right"/>
      <w:rPr>
        <w:rFonts w:cs="Arial"/>
        <w:color w:val="7F7F7F" w:themeColor="text1" w:themeTint="80"/>
        <w:sz w:val="16"/>
        <w:szCs w:val="16"/>
        <w:lang w:eastAsia="en-GB"/>
      </w:rPr>
    </w:pPr>
    <w:r w:rsidRPr="00CC0F6C">
      <w:rPr>
        <w:rFonts w:cs="Arial"/>
        <w:color w:val="7F7F7F" w:themeColor="text1" w:themeTint="80"/>
        <w:spacing w:val="-2"/>
        <w:sz w:val="16"/>
        <w:szCs w:val="16"/>
        <w:lang w:eastAsia="en-GB"/>
      </w:rPr>
      <w:t xml:space="preserve">Queensland </w:t>
    </w:r>
    <w:r w:rsidRPr="00CC0F6C">
      <w:rPr>
        <w:rFonts w:cs="Arial"/>
        <w:b/>
        <w:bCs/>
        <w:color w:val="7F7F7F" w:themeColor="text1" w:themeTint="80"/>
        <w:spacing w:val="-2"/>
        <w:sz w:val="16"/>
        <w:szCs w:val="16"/>
        <w:lang w:eastAsia="en-GB"/>
      </w:rPr>
      <w:t>Mental Health Commission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987F" w14:textId="55F8EA0E" w:rsidR="00FA4DAF" w:rsidRDefault="001D3AFD">
    <w:pPr>
      <w:pStyle w:val="Header"/>
    </w:pPr>
    <w:r>
      <w:rPr>
        <w:noProof/>
        <w:lang w:eastAsia="en-GB"/>
      </w:rPr>
      <w:drawing>
        <wp:anchor distT="0" distB="629920" distL="114300" distR="114300" simplePos="0" relativeHeight="251662336" behindDoc="0" locked="0" layoutInCell="1" allowOverlap="1" wp14:anchorId="4FAA30F8" wp14:editId="3E8E15E1">
          <wp:simplePos x="0" y="0"/>
          <wp:positionH relativeFrom="page">
            <wp:posOffset>17510</wp:posOffset>
          </wp:positionH>
          <wp:positionV relativeFrom="page">
            <wp:posOffset>2540</wp:posOffset>
          </wp:positionV>
          <wp:extent cx="7560000" cy="2718000"/>
          <wp:effectExtent l="0" t="0" r="9525" b="0"/>
          <wp:wrapTopAndBottom/>
          <wp:docPr id="942629806" name="Picture 942629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MHC Factsheet_Portrait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7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C91"/>
    <w:multiLevelType w:val="hybridMultilevel"/>
    <w:tmpl w:val="5992C372"/>
    <w:lvl w:ilvl="0" w:tplc="F958296C">
      <w:start w:val="4"/>
      <w:numFmt w:val="bullet"/>
      <w:lvlText w:val="-"/>
      <w:lvlJc w:val="left"/>
      <w:pPr>
        <w:ind w:left="502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EA380B"/>
    <w:multiLevelType w:val="hybridMultilevel"/>
    <w:tmpl w:val="89C26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75508"/>
    <w:multiLevelType w:val="hybridMultilevel"/>
    <w:tmpl w:val="F89C4396"/>
    <w:lvl w:ilvl="0" w:tplc="7A3CB5B2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color w:val="1F4E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984"/>
    <w:multiLevelType w:val="multilevel"/>
    <w:tmpl w:val="C9A078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EA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21E11"/>
    <w:multiLevelType w:val="multilevel"/>
    <w:tmpl w:val="44C0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B3ED9"/>
    <w:multiLevelType w:val="multilevel"/>
    <w:tmpl w:val="D90A0F7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7AAE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E6D3B"/>
    <w:multiLevelType w:val="multilevel"/>
    <w:tmpl w:val="866A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D20BD"/>
    <w:multiLevelType w:val="multilevel"/>
    <w:tmpl w:val="5660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22DFD"/>
    <w:multiLevelType w:val="hybridMultilevel"/>
    <w:tmpl w:val="EF448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4529F"/>
    <w:multiLevelType w:val="hybridMultilevel"/>
    <w:tmpl w:val="CA0E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424849">
    <w:abstractNumId w:val="9"/>
  </w:num>
  <w:num w:numId="2" w16cid:durableId="65877908">
    <w:abstractNumId w:val="2"/>
  </w:num>
  <w:num w:numId="3" w16cid:durableId="241108958">
    <w:abstractNumId w:val="5"/>
  </w:num>
  <w:num w:numId="4" w16cid:durableId="1692415830">
    <w:abstractNumId w:val="3"/>
  </w:num>
  <w:num w:numId="5" w16cid:durableId="650251998">
    <w:abstractNumId w:val="0"/>
  </w:num>
  <w:num w:numId="6" w16cid:durableId="353578033">
    <w:abstractNumId w:val="7"/>
  </w:num>
  <w:num w:numId="7" w16cid:durableId="1727142611">
    <w:abstractNumId w:val="4"/>
  </w:num>
  <w:num w:numId="8" w16cid:durableId="980033919">
    <w:abstractNumId w:val="6"/>
  </w:num>
  <w:num w:numId="9" w16cid:durableId="1846439591">
    <w:abstractNumId w:val="8"/>
  </w:num>
  <w:num w:numId="10" w16cid:durableId="3886310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len Marks">
    <w15:presenceInfo w15:providerId="AD" w15:userId="S::ellen.marks@qmhc.qld.gov.au::687a43d2-4f0f-4aac-b8bc-2dbe4e32d4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10"/>
    <w:rsid w:val="0000665A"/>
    <w:rsid w:val="0002607D"/>
    <w:rsid w:val="00051D44"/>
    <w:rsid w:val="000A426D"/>
    <w:rsid w:val="000C01A1"/>
    <w:rsid w:val="000C2128"/>
    <w:rsid w:val="000D76D7"/>
    <w:rsid w:val="000F2741"/>
    <w:rsid w:val="00122E6A"/>
    <w:rsid w:val="001374E2"/>
    <w:rsid w:val="00145229"/>
    <w:rsid w:val="001467B2"/>
    <w:rsid w:val="001A70F0"/>
    <w:rsid w:val="001C7D1A"/>
    <w:rsid w:val="001D3AFD"/>
    <w:rsid w:val="001E02B7"/>
    <w:rsid w:val="001E0858"/>
    <w:rsid w:val="00212E5D"/>
    <w:rsid w:val="002142FB"/>
    <w:rsid w:val="00222611"/>
    <w:rsid w:val="00237170"/>
    <w:rsid w:val="00243F9C"/>
    <w:rsid w:val="00244A18"/>
    <w:rsid w:val="002649BB"/>
    <w:rsid w:val="002817FF"/>
    <w:rsid w:val="00290B64"/>
    <w:rsid w:val="002A4E21"/>
    <w:rsid w:val="003005A8"/>
    <w:rsid w:val="00330578"/>
    <w:rsid w:val="003F63E5"/>
    <w:rsid w:val="00441581"/>
    <w:rsid w:val="004917E7"/>
    <w:rsid w:val="00494032"/>
    <w:rsid w:val="004A387E"/>
    <w:rsid w:val="004F4199"/>
    <w:rsid w:val="004F5E88"/>
    <w:rsid w:val="00577EE7"/>
    <w:rsid w:val="005917B4"/>
    <w:rsid w:val="00597E25"/>
    <w:rsid w:val="005A0A03"/>
    <w:rsid w:val="005A7CE3"/>
    <w:rsid w:val="005C2E56"/>
    <w:rsid w:val="005D3191"/>
    <w:rsid w:val="005F2F85"/>
    <w:rsid w:val="005F6C35"/>
    <w:rsid w:val="006A7936"/>
    <w:rsid w:val="006C10E1"/>
    <w:rsid w:val="006C2C0D"/>
    <w:rsid w:val="0070723C"/>
    <w:rsid w:val="00717D74"/>
    <w:rsid w:val="0073349E"/>
    <w:rsid w:val="00741FA3"/>
    <w:rsid w:val="007626C9"/>
    <w:rsid w:val="007E60A6"/>
    <w:rsid w:val="00815D0E"/>
    <w:rsid w:val="00844012"/>
    <w:rsid w:val="00847A17"/>
    <w:rsid w:val="008511CF"/>
    <w:rsid w:val="0087022A"/>
    <w:rsid w:val="00870906"/>
    <w:rsid w:val="008755F8"/>
    <w:rsid w:val="008B355D"/>
    <w:rsid w:val="008D62E7"/>
    <w:rsid w:val="008D6431"/>
    <w:rsid w:val="008E2ECA"/>
    <w:rsid w:val="00912645"/>
    <w:rsid w:val="00917FDA"/>
    <w:rsid w:val="009217CC"/>
    <w:rsid w:val="009275C7"/>
    <w:rsid w:val="00931F69"/>
    <w:rsid w:val="00961DF0"/>
    <w:rsid w:val="00964192"/>
    <w:rsid w:val="00987B2A"/>
    <w:rsid w:val="00A003B3"/>
    <w:rsid w:val="00A1080D"/>
    <w:rsid w:val="00A21511"/>
    <w:rsid w:val="00A94B5A"/>
    <w:rsid w:val="00AB6AB9"/>
    <w:rsid w:val="00AD28FF"/>
    <w:rsid w:val="00AF20EC"/>
    <w:rsid w:val="00B100A2"/>
    <w:rsid w:val="00B14B29"/>
    <w:rsid w:val="00B14CA8"/>
    <w:rsid w:val="00B40EF8"/>
    <w:rsid w:val="00B55C58"/>
    <w:rsid w:val="00B723F1"/>
    <w:rsid w:val="00BA5BAD"/>
    <w:rsid w:val="00BC2375"/>
    <w:rsid w:val="00BD2B10"/>
    <w:rsid w:val="00BF2996"/>
    <w:rsid w:val="00C010F4"/>
    <w:rsid w:val="00C46CCD"/>
    <w:rsid w:val="00CB69F7"/>
    <w:rsid w:val="00CC0F6C"/>
    <w:rsid w:val="00CC1FF5"/>
    <w:rsid w:val="00CC2C01"/>
    <w:rsid w:val="00CC408A"/>
    <w:rsid w:val="00CE6CCC"/>
    <w:rsid w:val="00CF0838"/>
    <w:rsid w:val="00D17D5E"/>
    <w:rsid w:val="00D3486C"/>
    <w:rsid w:val="00D70280"/>
    <w:rsid w:val="00D74BD5"/>
    <w:rsid w:val="00D85D1C"/>
    <w:rsid w:val="00DB0CA6"/>
    <w:rsid w:val="00DB1E75"/>
    <w:rsid w:val="00DB36DA"/>
    <w:rsid w:val="00DC2377"/>
    <w:rsid w:val="00DE4759"/>
    <w:rsid w:val="00E131B2"/>
    <w:rsid w:val="00E4784B"/>
    <w:rsid w:val="00E630BC"/>
    <w:rsid w:val="00E63F59"/>
    <w:rsid w:val="00E7530C"/>
    <w:rsid w:val="00E80860"/>
    <w:rsid w:val="00F5407B"/>
    <w:rsid w:val="00F6406F"/>
    <w:rsid w:val="00F77E3C"/>
    <w:rsid w:val="00F97AF5"/>
    <w:rsid w:val="00FA11B5"/>
    <w:rsid w:val="00FA4523"/>
    <w:rsid w:val="00FA4DAF"/>
    <w:rsid w:val="00FC0FAD"/>
    <w:rsid w:val="00FD313E"/>
    <w:rsid w:val="00FE1825"/>
    <w:rsid w:val="00FF0971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45D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7936"/>
    <w:pPr>
      <w:spacing w:after="170" w:line="24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07D"/>
    <w:pPr>
      <w:spacing w:before="320" w:after="60" w:line="360" w:lineRule="exact"/>
      <w:outlineLvl w:val="0"/>
    </w:pPr>
    <w:rPr>
      <w:b/>
      <w:noProof/>
      <w:color w:val="1F4EA2"/>
      <w:sz w:val="32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243F9C"/>
    <w:pPr>
      <w:keepNext/>
      <w:keepLines/>
      <w:spacing w:before="320" w:after="60"/>
      <w:outlineLvl w:val="1"/>
    </w:pPr>
    <w:rPr>
      <w:rFonts w:ascii="Arial" w:eastAsiaTheme="majorEastAsia" w:hAnsi="Arial" w:cstheme="majorBidi"/>
      <w:b/>
      <w:color w:val="27AAE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7936"/>
    <w:pPr>
      <w:spacing w:before="113" w:after="57"/>
      <w:outlineLvl w:val="2"/>
    </w:pPr>
    <w:rPr>
      <w:b/>
      <w:i/>
      <w:iCs/>
      <w:color w:val="5C626C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0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0BC"/>
  </w:style>
  <w:style w:type="paragraph" w:styleId="Footer">
    <w:name w:val="footer"/>
    <w:basedOn w:val="Normal"/>
    <w:link w:val="FooterChar"/>
    <w:uiPriority w:val="99"/>
    <w:unhideWhenUsed/>
    <w:rsid w:val="00E630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0BC"/>
  </w:style>
  <w:style w:type="character" w:customStyle="1" w:styleId="Heading1Char">
    <w:name w:val="Heading 1 Char"/>
    <w:basedOn w:val="DefaultParagraphFont"/>
    <w:link w:val="Heading1"/>
    <w:uiPriority w:val="9"/>
    <w:rsid w:val="0002607D"/>
    <w:rPr>
      <w:rFonts w:ascii="Arial" w:hAnsi="Arial"/>
      <w:b/>
      <w:noProof/>
      <w:color w:val="1F4EA2"/>
      <w:sz w:val="32"/>
      <w:lang w:eastAsia="en-GB"/>
    </w:rPr>
  </w:style>
  <w:style w:type="paragraph" w:customStyle="1" w:styleId="p1">
    <w:name w:val="p1"/>
    <w:basedOn w:val="Normal"/>
    <w:rsid w:val="006A7936"/>
    <w:pPr>
      <w:spacing w:before="86" w:after="44"/>
    </w:pPr>
    <w:rPr>
      <w:rFonts w:cs="Arial"/>
      <w:color w:val="0A51FF"/>
      <w:lang w:eastAsia="en-GB"/>
    </w:rPr>
  </w:style>
  <w:style w:type="paragraph" w:customStyle="1" w:styleId="p2">
    <w:name w:val="p2"/>
    <w:basedOn w:val="Normal"/>
    <w:rsid w:val="006A7936"/>
    <w:pPr>
      <w:spacing w:after="128"/>
    </w:pPr>
    <w:rPr>
      <w:rFonts w:cs="Arial"/>
      <w:sz w:val="15"/>
      <w:szCs w:val="15"/>
      <w:lang w:eastAsia="en-GB"/>
    </w:rPr>
  </w:style>
  <w:style w:type="paragraph" w:customStyle="1" w:styleId="p3">
    <w:name w:val="p3"/>
    <w:basedOn w:val="Normal"/>
    <w:rsid w:val="006A7936"/>
    <w:pPr>
      <w:spacing w:before="86" w:after="44"/>
    </w:pPr>
    <w:rPr>
      <w:rFonts w:cs="Arial"/>
      <w:color w:val="58DFFF"/>
      <w:sz w:val="21"/>
      <w:szCs w:val="21"/>
      <w:lang w:eastAsia="en-GB"/>
    </w:rPr>
  </w:style>
  <w:style w:type="paragraph" w:customStyle="1" w:styleId="p4">
    <w:name w:val="p4"/>
    <w:basedOn w:val="Normal"/>
    <w:rsid w:val="006A7936"/>
    <w:pPr>
      <w:spacing w:before="86" w:after="44"/>
    </w:pPr>
    <w:rPr>
      <w:rFonts w:cs="Arial"/>
      <w:color w:val="20425F"/>
      <w:sz w:val="17"/>
      <w:szCs w:val="17"/>
      <w:lang w:eastAsia="en-GB"/>
    </w:rPr>
  </w:style>
  <w:style w:type="paragraph" w:customStyle="1" w:styleId="p5">
    <w:name w:val="p5"/>
    <w:basedOn w:val="Normal"/>
    <w:rsid w:val="006A7936"/>
    <w:pPr>
      <w:spacing w:after="128"/>
      <w:ind w:left="128" w:hanging="128"/>
    </w:pPr>
    <w:rPr>
      <w:rFonts w:cs="Arial"/>
      <w:sz w:val="15"/>
      <w:szCs w:val="15"/>
      <w:lang w:eastAsia="en-GB"/>
    </w:rPr>
  </w:style>
  <w:style w:type="character" w:customStyle="1" w:styleId="apple-converted-space">
    <w:name w:val="apple-converted-space"/>
    <w:basedOn w:val="DefaultParagraphFont"/>
    <w:rsid w:val="006A7936"/>
  </w:style>
  <w:style w:type="character" w:customStyle="1" w:styleId="Heading2Char">
    <w:name w:val="Heading 2 Char"/>
    <w:basedOn w:val="DefaultParagraphFont"/>
    <w:link w:val="Heading2"/>
    <w:uiPriority w:val="9"/>
    <w:rsid w:val="00243F9C"/>
    <w:rPr>
      <w:rFonts w:ascii="Arial" w:eastAsiaTheme="majorEastAsia" w:hAnsi="Arial" w:cstheme="majorBidi"/>
      <w:b/>
      <w:color w:val="27AAE1"/>
      <w:sz w:val="28"/>
      <w:szCs w:val="28"/>
    </w:rPr>
  </w:style>
  <w:style w:type="paragraph" w:customStyle="1" w:styleId="QMHCMAINHEADING">
    <w:name w:val="QMHC MAIN HEADING"/>
    <w:next w:val="Normal"/>
    <w:qFormat/>
    <w:rsid w:val="006A7936"/>
    <w:pPr>
      <w:spacing w:line="840" w:lineRule="exact"/>
    </w:pPr>
    <w:rPr>
      <w:rFonts w:ascii="Arial" w:hAnsi="Arial" w:cs="Arial"/>
      <w:b/>
      <w:bCs/>
      <w:color w:val="1F4EA2"/>
      <w:sz w:val="80"/>
      <w:szCs w:val="8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6A7936"/>
    <w:rPr>
      <w:rFonts w:ascii="Arial" w:hAnsi="Arial"/>
      <w:b/>
      <w:i/>
      <w:iCs/>
      <w:color w:val="5C626C"/>
      <w:sz w:val="22"/>
    </w:rPr>
  </w:style>
  <w:style w:type="paragraph" w:customStyle="1" w:styleId="QMHCIntroPara">
    <w:name w:val="QMHC Intro Para"/>
    <w:basedOn w:val="Normal"/>
    <w:qFormat/>
    <w:rsid w:val="005F2F85"/>
    <w:pPr>
      <w:spacing w:line="280" w:lineRule="exact"/>
    </w:pPr>
    <w:rPr>
      <w:rFonts w:cs="Arial"/>
      <w:b/>
      <w:color w:val="1F4EA2"/>
      <w:sz w:val="24"/>
    </w:rPr>
  </w:style>
  <w:style w:type="character" w:customStyle="1" w:styleId="apple-tab-span">
    <w:name w:val="apple-tab-span"/>
    <w:basedOn w:val="DefaultParagraphFont"/>
    <w:rsid w:val="00DC2377"/>
  </w:style>
  <w:style w:type="paragraph" w:customStyle="1" w:styleId="QMHCWorkshopintro">
    <w:name w:val="QMHC Workshop intro"/>
    <w:qFormat/>
    <w:rsid w:val="00DC2377"/>
    <w:rPr>
      <w:rFonts w:ascii="Arial" w:hAnsi="Arial" w:cs="Arial"/>
      <w:b/>
      <w:color w:val="1F4EA2"/>
      <w:sz w:val="20"/>
      <w:lang w:eastAsia="en-GB"/>
    </w:rPr>
  </w:style>
  <w:style w:type="paragraph" w:styleId="ListParagraph">
    <w:name w:val="List Paragraph"/>
    <w:basedOn w:val="Normal"/>
    <w:uiPriority w:val="34"/>
    <w:qFormat/>
    <w:rsid w:val="00A1080D"/>
    <w:pPr>
      <w:numPr>
        <w:numId w:val="2"/>
      </w:numPr>
      <w:spacing w:after="120"/>
    </w:pPr>
  </w:style>
  <w:style w:type="character" w:customStyle="1" w:styleId="s1">
    <w:name w:val="s1"/>
    <w:basedOn w:val="DefaultParagraphFont"/>
    <w:rsid w:val="00CC0F6C"/>
    <w:rPr>
      <w:spacing w:val="-2"/>
    </w:rPr>
  </w:style>
  <w:style w:type="paragraph" w:customStyle="1" w:styleId="QMHCNamestyleHeader">
    <w:name w:val="QMHC Namestyle Header"/>
    <w:basedOn w:val="Normal"/>
    <w:qFormat/>
    <w:rsid w:val="00CC0F6C"/>
    <w:pPr>
      <w:spacing w:line="135" w:lineRule="atLeast"/>
      <w:jc w:val="right"/>
    </w:pPr>
    <w:rPr>
      <w:rFonts w:cs="Arial"/>
      <w:color w:val="7F7F7F" w:themeColor="text1" w:themeTint="80"/>
      <w:spacing w:val="-2"/>
      <w:sz w:val="16"/>
      <w:szCs w:val="16"/>
      <w:lang w:eastAsia="en-GB"/>
    </w:rPr>
  </w:style>
  <w:style w:type="paragraph" w:customStyle="1" w:styleId="QMHCWebsiteAddress">
    <w:name w:val="QMHC Website Address"/>
    <w:basedOn w:val="Normal"/>
    <w:qFormat/>
    <w:rsid w:val="00CC0F6C"/>
    <w:pPr>
      <w:spacing w:after="44" w:line="240" w:lineRule="auto"/>
    </w:pPr>
    <w:rPr>
      <w:rFonts w:cs="Arial"/>
      <w:b/>
      <w:bCs/>
      <w:color w:val="27AAE1"/>
      <w:spacing w:val="-2"/>
      <w:sz w:val="16"/>
      <w:szCs w:val="16"/>
      <w:lang w:eastAsia="en-GB"/>
    </w:rPr>
  </w:style>
  <w:style w:type="character" w:customStyle="1" w:styleId="s2">
    <w:name w:val="s2"/>
    <w:basedOn w:val="DefaultParagraphFont"/>
    <w:rsid w:val="00CC0F6C"/>
    <w:rPr>
      <w:color w:val="20425F"/>
      <w:spacing w:val="-2"/>
      <w:position w:val="16898"/>
    </w:rPr>
  </w:style>
  <w:style w:type="paragraph" w:customStyle="1" w:styleId="QMHCContactDetails">
    <w:name w:val="QMHC Contact Details"/>
    <w:basedOn w:val="Normal"/>
    <w:qFormat/>
    <w:rsid w:val="00CC0F6C"/>
    <w:pPr>
      <w:spacing w:after="44" w:line="240" w:lineRule="auto"/>
    </w:pPr>
    <w:rPr>
      <w:rFonts w:cs="Arial"/>
      <w:color w:val="FFFFFF" w:themeColor="background1"/>
      <w:spacing w:val="-2"/>
      <w:sz w:val="16"/>
      <w:szCs w:val="12"/>
      <w:lang w:eastAsia="en-GB"/>
    </w:rPr>
  </w:style>
  <w:style w:type="character" w:styleId="Hyperlink">
    <w:name w:val="Hyperlink"/>
    <w:basedOn w:val="DefaultParagraphFont"/>
    <w:uiPriority w:val="99"/>
    <w:unhideWhenUsed/>
    <w:rsid w:val="001374E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46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FIRSTLINE">
    <w:name w:val="Heading 1 (FIRST LINE)"/>
    <w:qFormat/>
    <w:rsid w:val="0002607D"/>
    <w:pPr>
      <w:spacing w:after="60" w:line="320" w:lineRule="exact"/>
    </w:pPr>
    <w:rPr>
      <w:rFonts w:ascii="Arial" w:hAnsi="Arial"/>
      <w:b/>
      <w:noProof/>
      <w:color w:val="1F4EA2"/>
      <w:sz w:val="32"/>
      <w:lang w:eastAsia="en-GB"/>
    </w:rPr>
  </w:style>
  <w:style w:type="character" w:styleId="UnresolvedMention">
    <w:name w:val="Unresolved Mention"/>
    <w:basedOn w:val="DefaultParagraphFont"/>
    <w:uiPriority w:val="99"/>
    <w:rsid w:val="00DB36D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44012"/>
    <w:rPr>
      <w:b/>
      <w:bCs/>
    </w:rPr>
  </w:style>
  <w:style w:type="character" w:customStyle="1" w:styleId="normaltextrun">
    <w:name w:val="normaltextrun"/>
    <w:basedOn w:val="DefaultParagraphFont"/>
    <w:rsid w:val="00964192"/>
  </w:style>
  <w:style w:type="table" w:styleId="PlainTable2">
    <w:name w:val="Plain Table 2"/>
    <w:basedOn w:val="TableNormal"/>
    <w:uiPriority w:val="42"/>
    <w:rsid w:val="00717D7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E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0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0A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0A6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97E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tafeqld.edu.a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ining.gov.au/training/details/CHCSS00093/skillsetdetails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Qld_MHC" TargetMode="External"/><Relationship Id="rId7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hyperlink" Target="https://www.facebook.com/qldmentalhealthcommission" TargetMode="External"/><Relationship Id="rId6" Type="http://schemas.openxmlformats.org/officeDocument/2006/relationships/hyperlink" Target="http://www.qmhc.qld.gov.au/" TargetMode="External"/><Relationship Id="rId5" Type="http://schemas.openxmlformats.org/officeDocument/2006/relationships/hyperlink" Target="http://www.qmhc.qld.gov.au/" TargetMode="External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qmhc.qld.gov.au%20" TargetMode="External"/><Relationship Id="rId3" Type="http://schemas.openxmlformats.org/officeDocument/2006/relationships/hyperlink" Target="https://twitter.com/Qld_MHC" TargetMode="External"/><Relationship Id="rId7" Type="http://schemas.openxmlformats.org/officeDocument/2006/relationships/hyperlink" Target="mailto:info@qmhc.qld.gov.au%20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facebook.com/qldmentalhealthcommission" TargetMode="External"/><Relationship Id="rId6" Type="http://schemas.openxmlformats.org/officeDocument/2006/relationships/hyperlink" Target="http://www.qmhc.qld.gov.au/" TargetMode="External"/><Relationship Id="rId5" Type="http://schemas.openxmlformats.org/officeDocument/2006/relationships/hyperlink" Target="http://www.qmhc.qld.gov.au/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Hilary Hastings</cp:lastModifiedBy>
  <cp:revision>2</cp:revision>
  <cp:lastPrinted>2025-09-10T02:26:00Z</cp:lastPrinted>
  <dcterms:created xsi:type="dcterms:W3CDTF">2026-02-19T02:01:00Z</dcterms:created>
  <dcterms:modified xsi:type="dcterms:W3CDTF">2026-02-19T02:01:00Z</dcterms:modified>
</cp:coreProperties>
</file>